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E77" w14:textId="40C41A31" w:rsidR="00EA50C6" w:rsidRDefault="00EA50C6" w:rsidP="0061193C">
      <w:pPr>
        <w:pStyle w:val="Default"/>
        <w:rPr>
          <w:rFonts w:asciiTheme="majorHAnsi" w:hAnsiTheme="majorHAnsi" w:cstheme="majorHAnsi"/>
          <w:b/>
          <w:bCs/>
          <w:sz w:val="32"/>
          <w:szCs w:val="32"/>
        </w:rPr>
      </w:pPr>
      <w:r>
        <w:rPr>
          <w:noProof/>
        </w:rPr>
        <w:drawing>
          <wp:anchor distT="0" distB="0" distL="114300" distR="114300" simplePos="0" relativeHeight="251659264" behindDoc="0" locked="0" layoutInCell="1" allowOverlap="1" wp14:anchorId="3E2DAF8E" wp14:editId="79B4A7AF">
            <wp:simplePos x="0" y="0"/>
            <wp:positionH relativeFrom="column">
              <wp:posOffset>0</wp:posOffset>
            </wp:positionH>
            <wp:positionV relativeFrom="paragraph">
              <wp:posOffset>257175</wp:posOffset>
            </wp:positionV>
            <wp:extent cx="1200647" cy="1017811"/>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647" cy="1017811"/>
                    </a:xfrm>
                    <a:prstGeom prst="rect">
                      <a:avLst/>
                    </a:prstGeom>
                    <a:noFill/>
                    <a:ln>
                      <a:noFill/>
                    </a:ln>
                  </pic:spPr>
                </pic:pic>
              </a:graphicData>
            </a:graphic>
          </wp:anchor>
        </w:drawing>
      </w:r>
    </w:p>
    <w:p w14:paraId="517B5E0B" w14:textId="77777777" w:rsidR="00EA50C6" w:rsidRDefault="00EA50C6" w:rsidP="0061193C">
      <w:pPr>
        <w:pStyle w:val="Default"/>
        <w:rPr>
          <w:rFonts w:asciiTheme="majorHAnsi" w:hAnsiTheme="majorHAnsi" w:cstheme="majorHAnsi"/>
          <w:b/>
          <w:bCs/>
          <w:sz w:val="32"/>
          <w:szCs w:val="32"/>
        </w:rPr>
      </w:pPr>
    </w:p>
    <w:p w14:paraId="455BFE54" w14:textId="77777777" w:rsidR="00EA50C6" w:rsidRDefault="00EA50C6" w:rsidP="00EA50C6">
      <w:pPr>
        <w:jc w:val="center"/>
        <w:rPr>
          <w:rFonts w:ascii="Arial" w:hAnsi="Arial"/>
          <w:b/>
          <w:sz w:val="32"/>
        </w:rPr>
      </w:pPr>
      <w:r>
        <w:rPr>
          <w:rFonts w:ascii="Arial" w:hAnsi="Arial"/>
          <w:b/>
          <w:sz w:val="32"/>
        </w:rPr>
        <w:t>Turn- und Sportverein Neuhengstett</w:t>
      </w:r>
    </w:p>
    <w:p w14:paraId="7538A412" w14:textId="77777777" w:rsidR="00EA50C6" w:rsidRDefault="00EA50C6" w:rsidP="00EA50C6">
      <w:pPr>
        <w:jc w:val="center"/>
        <w:rPr>
          <w:rFonts w:ascii="Arial" w:hAnsi="Arial"/>
          <w:b/>
          <w:sz w:val="32"/>
        </w:rPr>
      </w:pPr>
      <w:r>
        <w:rPr>
          <w:rFonts w:ascii="Arial" w:hAnsi="Arial"/>
          <w:b/>
          <w:sz w:val="32"/>
        </w:rPr>
        <w:t>1907 e. V.</w:t>
      </w:r>
    </w:p>
    <w:p w14:paraId="55F5B771" w14:textId="77777777" w:rsidR="00EA50C6" w:rsidRDefault="00EA50C6" w:rsidP="0061193C">
      <w:pPr>
        <w:pStyle w:val="Default"/>
        <w:rPr>
          <w:rFonts w:asciiTheme="majorHAnsi" w:hAnsiTheme="majorHAnsi" w:cstheme="majorHAnsi"/>
          <w:b/>
          <w:bCs/>
          <w:sz w:val="32"/>
          <w:szCs w:val="32"/>
        </w:rPr>
      </w:pPr>
    </w:p>
    <w:p w14:paraId="556CF30D" w14:textId="77777777" w:rsidR="00587FE3" w:rsidRDefault="0061193C" w:rsidP="0061193C">
      <w:pPr>
        <w:pStyle w:val="Default"/>
        <w:rPr>
          <w:rFonts w:asciiTheme="majorHAnsi" w:hAnsiTheme="majorHAnsi" w:cstheme="majorHAnsi"/>
          <w:b/>
          <w:bCs/>
        </w:rPr>
      </w:pPr>
      <w:r w:rsidRPr="00923FA6">
        <w:rPr>
          <w:rFonts w:asciiTheme="majorHAnsi" w:hAnsiTheme="majorHAnsi" w:cstheme="majorHAnsi"/>
          <w:b/>
          <w:bCs/>
          <w:sz w:val="32"/>
          <w:szCs w:val="32"/>
        </w:rPr>
        <w:t xml:space="preserve">Hygienekonzept </w:t>
      </w:r>
      <w:r w:rsidR="002344D5">
        <w:rPr>
          <w:rFonts w:asciiTheme="majorHAnsi" w:hAnsiTheme="majorHAnsi" w:cstheme="majorHAnsi"/>
          <w:b/>
          <w:bCs/>
          <w:sz w:val="32"/>
          <w:szCs w:val="32"/>
        </w:rPr>
        <w:t>3</w:t>
      </w:r>
      <w:r w:rsidR="00321FE8">
        <w:rPr>
          <w:rFonts w:asciiTheme="majorHAnsi" w:hAnsiTheme="majorHAnsi" w:cstheme="majorHAnsi"/>
          <w:b/>
          <w:bCs/>
          <w:sz w:val="32"/>
          <w:szCs w:val="32"/>
        </w:rPr>
        <w:t>.</w:t>
      </w:r>
      <w:r w:rsidR="00587FE3">
        <w:rPr>
          <w:rFonts w:asciiTheme="majorHAnsi" w:hAnsiTheme="majorHAnsi" w:cstheme="majorHAnsi"/>
          <w:b/>
          <w:bCs/>
          <w:sz w:val="32"/>
          <w:szCs w:val="32"/>
        </w:rPr>
        <w:t>3</w:t>
      </w:r>
      <w:r w:rsidR="00EA50C6">
        <w:rPr>
          <w:rFonts w:asciiTheme="majorHAnsi" w:hAnsiTheme="majorHAnsi" w:cstheme="majorHAnsi"/>
          <w:b/>
          <w:bCs/>
          <w:sz w:val="32"/>
          <w:szCs w:val="32"/>
        </w:rPr>
        <w:t xml:space="preserve">  -  </w:t>
      </w:r>
      <w:r w:rsidR="00587FE3">
        <w:rPr>
          <w:rFonts w:asciiTheme="majorHAnsi" w:hAnsiTheme="majorHAnsi" w:cstheme="majorHAnsi"/>
          <w:b/>
          <w:bCs/>
          <w:sz w:val="32"/>
          <w:szCs w:val="32"/>
        </w:rPr>
        <w:t xml:space="preserve">Training- und </w:t>
      </w:r>
      <w:r w:rsidRPr="00923FA6">
        <w:rPr>
          <w:rFonts w:asciiTheme="majorHAnsi" w:hAnsiTheme="majorHAnsi" w:cstheme="majorHAnsi"/>
          <w:b/>
          <w:bCs/>
          <w:sz w:val="32"/>
          <w:szCs w:val="32"/>
        </w:rPr>
        <w:t xml:space="preserve">Spielbetrieb im Handball </w:t>
      </w:r>
      <w:r w:rsidR="00EA50C6">
        <w:rPr>
          <w:rFonts w:asciiTheme="majorHAnsi" w:hAnsiTheme="majorHAnsi" w:cstheme="majorHAnsi"/>
          <w:b/>
          <w:bCs/>
        </w:rPr>
        <w:t xml:space="preserve">      </w:t>
      </w:r>
    </w:p>
    <w:p w14:paraId="3C9F0B99" w14:textId="2BF04194" w:rsidR="0061193C" w:rsidRPr="00EA50C6" w:rsidRDefault="00EA50C6" w:rsidP="002C3BDD">
      <w:pPr>
        <w:pStyle w:val="Default"/>
        <w:ind w:left="7080"/>
        <w:rPr>
          <w:rFonts w:asciiTheme="majorHAnsi" w:hAnsiTheme="majorHAnsi" w:cstheme="majorHAnsi"/>
        </w:rPr>
      </w:pPr>
      <w:r w:rsidRPr="00EA50C6">
        <w:rPr>
          <w:rFonts w:asciiTheme="majorHAnsi" w:hAnsiTheme="majorHAnsi" w:cstheme="majorHAnsi"/>
        </w:rPr>
        <w:t xml:space="preserve">Stand </w:t>
      </w:r>
      <w:r w:rsidR="00587FE3">
        <w:rPr>
          <w:rFonts w:asciiTheme="majorHAnsi" w:hAnsiTheme="majorHAnsi" w:cstheme="majorHAnsi"/>
        </w:rPr>
        <w:t>17.9.2021</w:t>
      </w:r>
    </w:p>
    <w:p w14:paraId="27906412" w14:textId="77777777" w:rsidR="008666A1" w:rsidRDefault="008666A1" w:rsidP="0061193C">
      <w:pPr>
        <w:pStyle w:val="Default"/>
        <w:rPr>
          <w:rFonts w:asciiTheme="majorHAnsi" w:hAnsiTheme="majorHAnsi" w:cstheme="majorHAnsi"/>
          <w:b/>
          <w:sz w:val="21"/>
          <w:szCs w:val="21"/>
        </w:rPr>
      </w:pPr>
    </w:p>
    <w:p w14:paraId="5ECDC252" w14:textId="77777777" w:rsidR="008666A1" w:rsidRPr="00923FA6" w:rsidRDefault="008666A1" w:rsidP="008666A1">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Präambel</w:t>
      </w:r>
    </w:p>
    <w:p w14:paraId="4CEA0F0F" w14:textId="358E647F" w:rsidR="00587FE3" w:rsidRDefault="008666A1" w:rsidP="008666A1">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Das nachfolgende Konzept fußt auf der </w:t>
      </w:r>
      <w:r w:rsidR="00587FE3">
        <w:rPr>
          <w:rFonts w:asciiTheme="majorHAnsi" w:hAnsiTheme="majorHAnsi" w:cstheme="majorHAnsi"/>
          <w:color w:val="000000"/>
          <w:sz w:val="21"/>
          <w:szCs w:val="21"/>
        </w:rPr>
        <w:t>Corona-</w:t>
      </w:r>
      <w:r w:rsidRPr="00923FA6">
        <w:rPr>
          <w:rFonts w:asciiTheme="majorHAnsi" w:hAnsiTheme="majorHAnsi" w:cstheme="majorHAnsi"/>
          <w:color w:val="000000"/>
          <w:sz w:val="21"/>
          <w:szCs w:val="21"/>
        </w:rPr>
        <w:t>Verordnung</w:t>
      </w:r>
      <w:r w:rsidR="00587FE3">
        <w:rPr>
          <w:rFonts w:asciiTheme="majorHAnsi" w:hAnsiTheme="majorHAnsi" w:cstheme="majorHAnsi"/>
          <w:color w:val="000000"/>
          <w:sz w:val="21"/>
          <w:szCs w:val="21"/>
        </w:rPr>
        <w:t xml:space="preserve"> Sport</w:t>
      </w:r>
      <w:r w:rsidRPr="00923FA6">
        <w:rPr>
          <w:rFonts w:asciiTheme="majorHAnsi" w:hAnsiTheme="majorHAnsi" w:cstheme="majorHAnsi"/>
          <w:color w:val="000000"/>
          <w:sz w:val="21"/>
          <w:szCs w:val="21"/>
        </w:rPr>
        <w:t xml:space="preserve"> des Landes Baden-Württemberg vom </w:t>
      </w:r>
      <w:r w:rsidR="00587FE3">
        <w:rPr>
          <w:rFonts w:asciiTheme="majorHAnsi" w:hAnsiTheme="majorHAnsi" w:cstheme="majorHAnsi"/>
          <w:color w:val="000000"/>
          <w:sz w:val="21"/>
          <w:szCs w:val="21"/>
        </w:rPr>
        <w:t>21.8.2021</w:t>
      </w:r>
      <w:r w:rsidR="006A2E30">
        <w:rPr>
          <w:rFonts w:asciiTheme="majorHAnsi" w:hAnsiTheme="majorHAnsi" w:cstheme="majorHAnsi"/>
          <w:color w:val="000000"/>
          <w:sz w:val="21"/>
          <w:szCs w:val="21"/>
        </w:rPr>
        <w:t xml:space="preserve"> in der ab 16.09.2021 geltenden Fassung.</w:t>
      </w:r>
    </w:p>
    <w:p w14:paraId="0E81CBCD" w14:textId="77777777" w:rsidR="00587FE3" w:rsidRDefault="00587FE3" w:rsidP="008666A1">
      <w:pPr>
        <w:autoSpaceDE w:val="0"/>
        <w:autoSpaceDN w:val="0"/>
        <w:adjustRightInd w:val="0"/>
        <w:spacing w:after="0" w:line="240" w:lineRule="auto"/>
        <w:rPr>
          <w:rFonts w:asciiTheme="majorHAnsi" w:hAnsiTheme="majorHAnsi" w:cstheme="majorHAnsi"/>
          <w:color w:val="000000"/>
          <w:sz w:val="21"/>
          <w:szCs w:val="21"/>
        </w:rPr>
      </w:pPr>
    </w:p>
    <w:p w14:paraId="17A63DB1" w14:textId="0142F1AB" w:rsidR="00587FE3" w:rsidRDefault="00CF7218" w:rsidP="008666A1">
      <w:pPr>
        <w:autoSpaceDE w:val="0"/>
        <w:autoSpaceDN w:val="0"/>
        <w:adjustRightInd w:val="0"/>
        <w:spacing w:after="0" w:line="240" w:lineRule="auto"/>
        <w:rPr>
          <w:rFonts w:asciiTheme="majorHAnsi" w:hAnsiTheme="majorHAnsi" w:cstheme="majorHAnsi"/>
          <w:b/>
          <w:bCs/>
          <w:color w:val="000000"/>
          <w:sz w:val="21"/>
          <w:szCs w:val="21"/>
        </w:rPr>
      </w:pPr>
      <w:r>
        <w:rPr>
          <w:rFonts w:asciiTheme="majorHAnsi" w:hAnsiTheme="majorHAnsi" w:cstheme="majorHAnsi"/>
          <w:b/>
          <w:bCs/>
          <w:color w:val="000000"/>
          <w:sz w:val="21"/>
          <w:szCs w:val="21"/>
        </w:rPr>
        <w:t>3 G – Regel</w:t>
      </w:r>
    </w:p>
    <w:p w14:paraId="7EAF371C" w14:textId="77777777" w:rsidR="00D526B6" w:rsidRDefault="00CF7218" w:rsidP="008666A1">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Beim Training und Wettkampf in geschlossenen Räumen gilt die 3G Regel, dass heißt jede Person ab </w:t>
      </w:r>
    </w:p>
    <w:p w14:paraId="6537D2D5" w14:textId="4C01DE05" w:rsidR="00CF7218" w:rsidRDefault="00CF7218" w:rsidP="008666A1">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6 Jahren bzw. die nicht eingeschult ist, ist verpflichtet einen Test-, Impf- oder Genesenennachweis zu erbringen. Der Test darf zum Spielende nicht älter als 24 Stunden sein. Schülerinnen und Schüler gelten als getestete Personen, da sie in der Schule getestet werden.</w:t>
      </w:r>
    </w:p>
    <w:p w14:paraId="2D781FD4" w14:textId="2BBEE0B8" w:rsidR="00CF7218" w:rsidRDefault="00CF7218" w:rsidP="008666A1">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Ein Corona-Test darf auch </w:t>
      </w:r>
    </w:p>
    <w:p w14:paraId="54BFCD48" w14:textId="3FF383A9" w:rsidR="00CF7218" w:rsidRDefault="00CF7218" w:rsidP="00CF7218">
      <w:pPr>
        <w:pStyle w:val="Listenabsatz"/>
        <w:numPr>
          <w:ilvl w:val="0"/>
          <w:numId w:val="12"/>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Vor Ort unter Aufsicht des Veranstalters durchgeführt werden,</w:t>
      </w:r>
    </w:p>
    <w:p w14:paraId="7C0EC13C" w14:textId="12B4CFB7" w:rsidR="00CF7218" w:rsidRDefault="00CF7218" w:rsidP="00CF7218">
      <w:pPr>
        <w:pStyle w:val="Listenabsatz"/>
        <w:numPr>
          <w:ilvl w:val="0"/>
          <w:numId w:val="12"/>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Im Rahmen einer betriebl</w:t>
      </w:r>
      <w:r w:rsidR="002B5462">
        <w:rPr>
          <w:rFonts w:asciiTheme="majorHAnsi" w:hAnsiTheme="majorHAnsi" w:cstheme="majorHAnsi"/>
          <w:color w:val="000000"/>
          <w:sz w:val="21"/>
          <w:szCs w:val="21"/>
        </w:rPr>
        <w:t>ichen Testung im Sinne des Arbeitsschutzes erfolgen,</w:t>
      </w:r>
    </w:p>
    <w:p w14:paraId="3D91508F" w14:textId="70F4A246" w:rsidR="002B5462" w:rsidRDefault="002B5462" w:rsidP="00CF7218">
      <w:pPr>
        <w:pStyle w:val="Listenabsatz"/>
        <w:numPr>
          <w:ilvl w:val="0"/>
          <w:numId w:val="12"/>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Von einem Leistungserbringer nach §6 Ab.1 der Corona VO (Teststation) vorgenommen oder überwacht werden.</w:t>
      </w:r>
    </w:p>
    <w:p w14:paraId="74025143" w14:textId="4B70B635" w:rsidR="002B5462" w:rsidRPr="002B5462" w:rsidRDefault="002B5462" w:rsidP="002B546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Durch entsprechende Aushänge im Eingangsbereich der Sporthalle wird auf die Einhaltung der 3G Regel hingewiesen.</w:t>
      </w:r>
    </w:p>
    <w:p w14:paraId="2E3151F0" w14:textId="77777777" w:rsidR="008666A1" w:rsidRDefault="008666A1" w:rsidP="0061193C">
      <w:pPr>
        <w:pStyle w:val="Default"/>
        <w:rPr>
          <w:rFonts w:asciiTheme="majorHAnsi" w:hAnsiTheme="majorHAnsi" w:cstheme="majorHAnsi"/>
          <w:b/>
          <w:sz w:val="21"/>
          <w:szCs w:val="21"/>
        </w:rPr>
      </w:pPr>
    </w:p>
    <w:p w14:paraId="7D9406B3" w14:textId="58212C22" w:rsidR="0061193C" w:rsidRPr="00923FA6" w:rsidRDefault="0061193C" w:rsidP="0061193C">
      <w:pPr>
        <w:pStyle w:val="Default"/>
        <w:rPr>
          <w:rFonts w:asciiTheme="majorHAnsi" w:hAnsiTheme="majorHAnsi" w:cstheme="majorHAnsi"/>
          <w:b/>
          <w:sz w:val="21"/>
          <w:szCs w:val="21"/>
        </w:rPr>
      </w:pPr>
      <w:r w:rsidRPr="00923FA6">
        <w:rPr>
          <w:rFonts w:asciiTheme="majorHAnsi" w:hAnsiTheme="majorHAnsi" w:cstheme="majorHAnsi"/>
          <w:b/>
          <w:sz w:val="21"/>
          <w:szCs w:val="21"/>
        </w:rPr>
        <w:t>Zutritt- und Teilnahmeverbot</w:t>
      </w:r>
    </w:p>
    <w:p w14:paraId="32D1F7CA" w14:textId="77777777" w:rsidR="0061193C" w:rsidRPr="00923FA6" w:rsidRDefault="0061193C" w:rsidP="0061193C">
      <w:pPr>
        <w:pStyle w:val="Default"/>
        <w:rPr>
          <w:rFonts w:asciiTheme="majorHAnsi" w:hAnsiTheme="majorHAnsi" w:cstheme="majorHAnsi"/>
          <w:sz w:val="21"/>
          <w:szCs w:val="21"/>
        </w:rPr>
      </w:pPr>
      <w:r w:rsidRPr="00923FA6">
        <w:rPr>
          <w:rFonts w:asciiTheme="majorHAnsi" w:hAnsiTheme="majorHAnsi" w:cstheme="majorHAnsi"/>
          <w:sz w:val="21"/>
          <w:szCs w:val="21"/>
        </w:rPr>
        <w:t>Es besteht ein Zutritt- und Teilnahmeverbot, für diejenigen, die in Kontakt zu einer mit dem Coronavirus infizierten Person stehen oder standen, wenn seit dem letzten Kontakt weniger als 14 Tage vergangen sind.</w:t>
      </w:r>
    </w:p>
    <w:p w14:paraId="3C1BD67A" w14:textId="77777777" w:rsidR="0061193C" w:rsidRPr="00923FA6" w:rsidRDefault="0061193C" w:rsidP="0061193C">
      <w:pPr>
        <w:pStyle w:val="Default"/>
        <w:rPr>
          <w:rFonts w:asciiTheme="majorHAnsi" w:hAnsiTheme="majorHAnsi" w:cstheme="majorHAnsi"/>
          <w:sz w:val="21"/>
          <w:szCs w:val="21"/>
        </w:rPr>
      </w:pPr>
      <w:r w:rsidRPr="00923FA6">
        <w:rPr>
          <w:rFonts w:asciiTheme="majorHAnsi" w:hAnsiTheme="majorHAnsi" w:cstheme="majorHAnsi"/>
          <w:sz w:val="21"/>
          <w:szCs w:val="21"/>
        </w:rPr>
        <w:t>Ebenso gilt dieses Verbot, wenn typische Symptome einer Infektion mit dem Coronavirus, namentlich Geruchs- und Geschmacksstörungen, Fieber, Husten sowie Halsschmerzen vorhanden sind.</w:t>
      </w:r>
    </w:p>
    <w:p w14:paraId="12FFD4D9" w14:textId="0EBD5968" w:rsidR="0061193C" w:rsidRDefault="0061193C" w:rsidP="0061193C">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Rückkehrer aus Risikogebieten sind 14 Tage ausgeschlossen. </w:t>
      </w:r>
    </w:p>
    <w:p w14:paraId="143FC97F" w14:textId="77777777" w:rsidR="00D564F8" w:rsidRDefault="00D564F8" w:rsidP="00CC0478">
      <w:pPr>
        <w:pStyle w:val="Default"/>
        <w:rPr>
          <w:rFonts w:asciiTheme="majorHAnsi" w:hAnsiTheme="majorHAnsi" w:cstheme="majorHAnsi"/>
          <w:sz w:val="21"/>
          <w:szCs w:val="21"/>
        </w:rPr>
      </w:pPr>
    </w:p>
    <w:p w14:paraId="63C269B0" w14:textId="00D8B260" w:rsidR="00CC0478" w:rsidRDefault="00CC0478" w:rsidP="00CC0478">
      <w:pPr>
        <w:pStyle w:val="Default"/>
        <w:rPr>
          <w:rFonts w:asciiTheme="majorHAnsi" w:hAnsiTheme="majorHAnsi" w:cstheme="majorHAnsi"/>
          <w:sz w:val="21"/>
          <w:szCs w:val="21"/>
        </w:rPr>
      </w:pPr>
      <w:r w:rsidRPr="00923FA6">
        <w:rPr>
          <w:rFonts w:asciiTheme="majorHAnsi" w:hAnsiTheme="majorHAnsi" w:cstheme="majorHAnsi"/>
          <w:sz w:val="21"/>
          <w:szCs w:val="21"/>
        </w:rPr>
        <w:t>Der Eintritt</w:t>
      </w:r>
      <w:r w:rsidR="00824D18">
        <w:rPr>
          <w:rFonts w:asciiTheme="majorHAnsi" w:hAnsiTheme="majorHAnsi" w:cstheme="majorHAnsi"/>
          <w:sz w:val="21"/>
          <w:szCs w:val="21"/>
        </w:rPr>
        <w:t xml:space="preserve"> und das Verlassen</w:t>
      </w:r>
      <w:r w:rsidRPr="00923FA6">
        <w:rPr>
          <w:rFonts w:asciiTheme="majorHAnsi" w:hAnsiTheme="majorHAnsi" w:cstheme="majorHAnsi"/>
          <w:sz w:val="21"/>
          <w:szCs w:val="21"/>
        </w:rPr>
        <w:t xml:space="preserve"> in die Halle erfolgt, über separate Eingänge für Mannschaften und weitere Spielbeteiligte</w:t>
      </w:r>
      <w:r w:rsidR="00F42422">
        <w:rPr>
          <w:rFonts w:asciiTheme="majorHAnsi" w:hAnsiTheme="majorHAnsi" w:cstheme="majorHAnsi"/>
          <w:sz w:val="21"/>
          <w:szCs w:val="21"/>
        </w:rPr>
        <w:t>. Im</w:t>
      </w:r>
      <w:r w:rsidRPr="00923FA6">
        <w:rPr>
          <w:rFonts w:asciiTheme="majorHAnsi" w:hAnsiTheme="majorHAnsi" w:cstheme="majorHAnsi"/>
          <w:sz w:val="21"/>
          <w:szCs w:val="21"/>
        </w:rPr>
        <w:t xml:space="preserve"> Eingangsbereich</w:t>
      </w:r>
      <w:r w:rsidR="00F42422">
        <w:rPr>
          <w:rFonts w:asciiTheme="majorHAnsi" w:hAnsiTheme="majorHAnsi" w:cstheme="majorHAnsi"/>
          <w:sz w:val="21"/>
          <w:szCs w:val="21"/>
        </w:rPr>
        <w:t xml:space="preserve"> wird mit Absperrband der Ein- und Ausgang</w:t>
      </w:r>
      <w:r w:rsidR="0073183B">
        <w:rPr>
          <w:rFonts w:asciiTheme="majorHAnsi" w:hAnsiTheme="majorHAnsi" w:cstheme="majorHAnsi"/>
          <w:sz w:val="21"/>
          <w:szCs w:val="21"/>
        </w:rPr>
        <w:t>sbereich</w:t>
      </w:r>
      <w:r w:rsidR="00F42422">
        <w:rPr>
          <w:rFonts w:asciiTheme="majorHAnsi" w:hAnsiTheme="majorHAnsi" w:cstheme="majorHAnsi"/>
          <w:sz w:val="21"/>
          <w:szCs w:val="21"/>
        </w:rPr>
        <w:t xml:space="preserve"> kenntlich gemacht.</w:t>
      </w:r>
      <w:r w:rsidRPr="00923FA6">
        <w:rPr>
          <w:rFonts w:asciiTheme="majorHAnsi" w:hAnsiTheme="majorHAnsi" w:cstheme="majorHAnsi"/>
          <w:sz w:val="21"/>
          <w:szCs w:val="21"/>
        </w:rPr>
        <w:t xml:space="preserve"> </w:t>
      </w:r>
    </w:p>
    <w:p w14:paraId="13F9BBEC" w14:textId="77777777" w:rsidR="00D526B6" w:rsidRDefault="00D526B6" w:rsidP="00D526B6">
      <w:pPr>
        <w:pStyle w:val="Default"/>
        <w:rPr>
          <w:rFonts w:asciiTheme="majorHAnsi" w:hAnsiTheme="majorHAnsi" w:cstheme="majorHAnsi"/>
          <w:color w:val="auto"/>
          <w:sz w:val="21"/>
          <w:szCs w:val="21"/>
        </w:rPr>
      </w:pPr>
    </w:p>
    <w:p w14:paraId="16350058" w14:textId="44BFFA7F" w:rsidR="00D526B6" w:rsidRDefault="00D526B6" w:rsidP="00D526B6">
      <w:pPr>
        <w:pStyle w:val="Default"/>
        <w:rPr>
          <w:rFonts w:asciiTheme="majorHAnsi" w:hAnsiTheme="majorHAnsi" w:cstheme="majorHAnsi"/>
          <w:color w:val="auto"/>
          <w:sz w:val="21"/>
          <w:szCs w:val="21"/>
        </w:rPr>
      </w:pPr>
      <w:r>
        <w:rPr>
          <w:rFonts w:asciiTheme="majorHAnsi" w:hAnsiTheme="majorHAnsi" w:cstheme="majorHAnsi"/>
          <w:color w:val="auto"/>
          <w:sz w:val="21"/>
          <w:szCs w:val="21"/>
        </w:rPr>
        <w:t xml:space="preserve">Die </w:t>
      </w:r>
      <w:r w:rsidR="00CC0478" w:rsidRPr="00923FA6">
        <w:rPr>
          <w:rFonts w:asciiTheme="majorHAnsi" w:hAnsiTheme="majorHAnsi" w:cstheme="majorHAnsi"/>
          <w:color w:val="auto"/>
          <w:sz w:val="21"/>
          <w:szCs w:val="21"/>
        </w:rPr>
        <w:t>Erfassung aller beteiligten Personen</w:t>
      </w:r>
      <w:r>
        <w:rPr>
          <w:rFonts w:asciiTheme="majorHAnsi" w:hAnsiTheme="majorHAnsi" w:cstheme="majorHAnsi"/>
          <w:color w:val="auto"/>
          <w:sz w:val="21"/>
          <w:szCs w:val="21"/>
        </w:rPr>
        <w:t xml:space="preserve"> ist unter </w:t>
      </w:r>
      <w:r w:rsidRPr="002C3BDD">
        <w:rPr>
          <w:rFonts w:asciiTheme="majorHAnsi" w:hAnsiTheme="majorHAnsi" w:cstheme="majorHAnsi"/>
          <w:b/>
          <w:bCs/>
          <w:i/>
          <w:iCs/>
          <w:color w:val="auto"/>
          <w:sz w:val="21"/>
          <w:szCs w:val="21"/>
        </w:rPr>
        <w:t xml:space="preserve">Dokumentation und </w:t>
      </w:r>
      <w:r w:rsidRPr="002C3BDD">
        <w:rPr>
          <w:rFonts w:asciiTheme="majorHAnsi" w:hAnsiTheme="majorHAnsi" w:cstheme="majorHAnsi"/>
          <w:b/>
          <w:bCs/>
          <w:color w:val="auto"/>
          <w:sz w:val="21"/>
          <w:szCs w:val="21"/>
        </w:rPr>
        <w:t>Zuschauer</w:t>
      </w:r>
      <w:r>
        <w:rPr>
          <w:rFonts w:asciiTheme="majorHAnsi" w:hAnsiTheme="majorHAnsi" w:cstheme="majorHAnsi"/>
          <w:color w:val="auto"/>
          <w:sz w:val="21"/>
          <w:szCs w:val="21"/>
        </w:rPr>
        <w:t xml:space="preserve"> beschrieben.</w:t>
      </w:r>
    </w:p>
    <w:p w14:paraId="3F80A17C" w14:textId="77777777" w:rsidR="00D526B6" w:rsidRDefault="00D526B6" w:rsidP="00D526B6">
      <w:pPr>
        <w:pStyle w:val="Default"/>
        <w:rPr>
          <w:rFonts w:asciiTheme="majorHAnsi" w:hAnsiTheme="majorHAnsi" w:cstheme="majorHAnsi"/>
          <w:color w:val="auto"/>
          <w:sz w:val="21"/>
          <w:szCs w:val="21"/>
        </w:rPr>
      </w:pPr>
      <w:r w:rsidRPr="00D526B6">
        <w:rPr>
          <w:rFonts w:asciiTheme="majorHAnsi" w:hAnsiTheme="majorHAnsi" w:cstheme="majorHAnsi"/>
          <w:color w:val="auto"/>
          <w:sz w:val="21"/>
          <w:szCs w:val="21"/>
        </w:rPr>
        <w:t>Der</w:t>
      </w:r>
      <w:r>
        <w:rPr>
          <w:rFonts w:asciiTheme="majorHAnsi" w:hAnsiTheme="majorHAnsi" w:cstheme="majorHAnsi"/>
          <w:color w:val="auto"/>
          <w:sz w:val="21"/>
          <w:szCs w:val="21"/>
        </w:rPr>
        <w:t xml:space="preserve"> Gastverein kann unser Hygienekonzept auf der HVW Homepage einsehen. </w:t>
      </w:r>
    </w:p>
    <w:p w14:paraId="6807C695" w14:textId="0D5A3F7D" w:rsidR="00F42422" w:rsidRDefault="00F42422" w:rsidP="00F42422">
      <w:pPr>
        <w:pStyle w:val="Default"/>
        <w:rPr>
          <w:rFonts w:asciiTheme="majorHAnsi" w:hAnsiTheme="majorHAnsi" w:cstheme="majorHAnsi"/>
          <w:color w:val="auto"/>
          <w:sz w:val="21"/>
          <w:szCs w:val="21"/>
        </w:rPr>
      </w:pPr>
    </w:p>
    <w:p w14:paraId="29485C94" w14:textId="38CCDC9C" w:rsidR="0061193C" w:rsidRDefault="0061193C" w:rsidP="0061193C">
      <w:pPr>
        <w:pStyle w:val="Default"/>
        <w:rPr>
          <w:rFonts w:asciiTheme="majorHAnsi" w:hAnsiTheme="majorHAnsi" w:cstheme="majorHAnsi"/>
          <w:b/>
          <w:sz w:val="21"/>
          <w:szCs w:val="21"/>
        </w:rPr>
      </w:pPr>
      <w:r w:rsidRPr="00923FA6">
        <w:rPr>
          <w:rFonts w:asciiTheme="majorHAnsi" w:hAnsiTheme="majorHAnsi" w:cstheme="majorHAnsi"/>
          <w:b/>
          <w:sz w:val="21"/>
          <w:szCs w:val="21"/>
        </w:rPr>
        <w:t>Mund-Nase-Schutz</w:t>
      </w:r>
    </w:p>
    <w:p w14:paraId="10A79094" w14:textId="77777777" w:rsidR="00B01B19" w:rsidRPr="00B01B19" w:rsidRDefault="00B01B19" w:rsidP="00B01B19">
      <w:pPr>
        <w:pStyle w:val="Default"/>
        <w:rPr>
          <w:rFonts w:asciiTheme="majorHAnsi" w:hAnsiTheme="majorHAnsi" w:cstheme="majorHAnsi"/>
          <w:sz w:val="21"/>
          <w:szCs w:val="21"/>
        </w:rPr>
      </w:pPr>
      <w:r w:rsidRPr="00B01B19">
        <w:rPr>
          <w:rFonts w:asciiTheme="majorHAnsi" w:hAnsiTheme="majorHAnsi" w:cstheme="majorHAnsi"/>
          <w:sz w:val="21"/>
          <w:szCs w:val="21"/>
        </w:rPr>
        <w:t xml:space="preserve">Es gilt in geschlossenen Räumen für alle eine generelle Pflicht zum Tragen eines Mund-Nasen-Schutzes, mit Ausnahme der Sportler während der Sportausübung und der Nutzung von Duschräumen. </w:t>
      </w:r>
    </w:p>
    <w:p w14:paraId="1A569354" w14:textId="77777777" w:rsidR="0061193C" w:rsidRDefault="0061193C" w:rsidP="0061193C">
      <w:pPr>
        <w:autoSpaceDE w:val="0"/>
        <w:autoSpaceDN w:val="0"/>
        <w:adjustRightInd w:val="0"/>
        <w:spacing w:after="0" w:line="240" w:lineRule="auto"/>
        <w:rPr>
          <w:rFonts w:asciiTheme="majorHAnsi" w:hAnsiTheme="majorHAnsi" w:cstheme="majorHAnsi"/>
          <w:b/>
          <w:bCs/>
          <w:color w:val="000000"/>
          <w:sz w:val="21"/>
          <w:szCs w:val="21"/>
        </w:rPr>
      </w:pPr>
    </w:p>
    <w:p w14:paraId="2ECE4024" w14:textId="4163523C" w:rsidR="0061193C" w:rsidRPr="00923FA6" w:rsidRDefault="0061193C" w:rsidP="0061193C">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Maßnahmen zum Hygieneschutz ab/ bei Hallenzutritt </w:t>
      </w:r>
    </w:p>
    <w:p w14:paraId="397F728E" w14:textId="4C598F13" w:rsidR="0061193C" w:rsidRDefault="0061193C" w:rsidP="0061193C">
      <w:pPr>
        <w:pStyle w:val="Listenabsatz"/>
        <w:numPr>
          <w:ilvl w:val="0"/>
          <w:numId w:val="3"/>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Desinfektion (Handreinigung): Bereitstellung von Desinfektionsmittel an Ein- und Ausgängen und im Teilnehmerbereich</w:t>
      </w:r>
      <w:r w:rsidR="00696E75">
        <w:rPr>
          <w:rFonts w:asciiTheme="majorHAnsi" w:hAnsiTheme="majorHAnsi" w:cstheme="majorHAnsi"/>
          <w:color w:val="000000"/>
          <w:sz w:val="21"/>
          <w:szCs w:val="21"/>
        </w:rPr>
        <w:t>.</w:t>
      </w:r>
      <w:r w:rsidRPr="00923FA6">
        <w:rPr>
          <w:rFonts w:asciiTheme="majorHAnsi" w:hAnsiTheme="majorHAnsi" w:cstheme="majorHAnsi"/>
          <w:color w:val="000000"/>
          <w:sz w:val="21"/>
          <w:szCs w:val="21"/>
        </w:rPr>
        <w:t xml:space="preserve"> </w:t>
      </w:r>
    </w:p>
    <w:p w14:paraId="087D610F" w14:textId="192274F5" w:rsidR="00B01B19" w:rsidRPr="00B01B19" w:rsidRDefault="00B01B19" w:rsidP="00B01B19">
      <w:pPr>
        <w:pStyle w:val="Default"/>
        <w:numPr>
          <w:ilvl w:val="0"/>
          <w:numId w:val="3"/>
        </w:numPr>
        <w:rPr>
          <w:rFonts w:asciiTheme="majorHAnsi" w:hAnsiTheme="majorHAnsi" w:cstheme="majorHAnsi"/>
          <w:sz w:val="21"/>
          <w:szCs w:val="21"/>
        </w:rPr>
      </w:pPr>
      <w:r>
        <w:rPr>
          <w:rFonts w:asciiTheme="majorHAnsi" w:hAnsiTheme="majorHAnsi" w:cstheme="majorHAnsi"/>
          <w:sz w:val="21"/>
          <w:szCs w:val="21"/>
        </w:rPr>
        <w:t>I</w:t>
      </w:r>
      <w:r w:rsidRPr="00B01B19">
        <w:rPr>
          <w:rFonts w:asciiTheme="majorHAnsi" w:hAnsiTheme="majorHAnsi" w:cstheme="majorHAnsi"/>
          <w:sz w:val="21"/>
          <w:szCs w:val="21"/>
        </w:rPr>
        <w:t xml:space="preserve">n geschlossenen Räumen </w:t>
      </w:r>
      <w:r>
        <w:rPr>
          <w:rFonts w:asciiTheme="majorHAnsi" w:hAnsiTheme="majorHAnsi" w:cstheme="majorHAnsi"/>
          <w:sz w:val="21"/>
          <w:szCs w:val="21"/>
        </w:rPr>
        <w:t xml:space="preserve">gilt </w:t>
      </w:r>
      <w:r w:rsidRPr="00B01B19">
        <w:rPr>
          <w:rFonts w:asciiTheme="majorHAnsi" w:hAnsiTheme="majorHAnsi" w:cstheme="majorHAnsi"/>
          <w:sz w:val="21"/>
          <w:szCs w:val="21"/>
        </w:rPr>
        <w:t xml:space="preserve">für </w:t>
      </w:r>
      <w:r w:rsidR="00DC4D93">
        <w:rPr>
          <w:rFonts w:asciiTheme="majorHAnsi" w:hAnsiTheme="majorHAnsi" w:cstheme="majorHAnsi"/>
          <w:sz w:val="21"/>
          <w:szCs w:val="21"/>
        </w:rPr>
        <w:t>A</w:t>
      </w:r>
      <w:r w:rsidRPr="00B01B19">
        <w:rPr>
          <w:rFonts w:asciiTheme="majorHAnsi" w:hAnsiTheme="majorHAnsi" w:cstheme="majorHAnsi"/>
          <w:sz w:val="21"/>
          <w:szCs w:val="21"/>
        </w:rPr>
        <w:t xml:space="preserve">lle eine generelle Pflicht zum Tragen eines Mund-Nasen-Schutzes, mit Ausnahme der Sportler während der Sportausübung und der Nutzung von Duschräumen. </w:t>
      </w:r>
    </w:p>
    <w:p w14:paraId="4D012A88" w14:textId="77777777" w:rsidR="00B01B19" w:rsidRPr="00B01B19" w:rsidRDefault="00B01B19" w:rsidP="00B01B19">
      <w:pPr>
        <w:pStyle w:val="Listenabsatz"/>
        <w:autoSpaceDE w:val="0"/>
        <w:autoSpaceDN w:val="0"/>
        <w:adjustRightInd w:val="0"/>
        <w:spacing w:after="0" w:line="240" w:lineRule="auto"/>
        <w:rPr>
          <w:rFonts w:asciiTheme="majorHAnsi" w:hAnsiTheme="majorHAnsi" w:cstheme="majorHAnsi"/>
          <w:b/>
          <w:bCs/>
          <w:color w:val="000000"/>
          <w:sz w:val="21"/>
          <w:szCs w:val="21"/>
        </w:rPr>
      </w:pPr>
    </w:p>
    <w:p w14:paraId="22D2B52E" w14:textId="77777777" w:rsidR="00B01B19" w:rsidRDefault="00B01B19" w:rsidP="00B01B19">
      <w:pPr>
        <w:pStyle w:val="Listenabsatz"/>
        <w:autoSpaceDE w:val="0"/>
        <w:autoSpaceDN w:val="0"/>
        <w:adjustRightInd w:val="0"/>
        <w:spacing w:after="5" w:line="240" w:lineRule="auto"/>
        <w:rPr>
          <w:rFonts w:asciiTheme="majorHAnsi" w:hAnsiTheme="majorHAnsi" w:cstheme="majorHAnsi"/>
          <w:color w:val="000000"/>
          <w:sz w:val="21"/>
          <w:szCs w:val="21"/>
        </w:rPr>
      </w:pPr>
    </w:p>
    <w:p w14:paraId="512B6FA7" w14:textId="763D52FC" w:rsidR="004A167B" w:rsidRDefault="004A167B" w:rsidP="00792B68">
      <w:pPr>
        <w:pStyle w:val="Default"/>
        <w:rPr>
          <w:rFonts w:asciiTheme="majorHAnsi" w:hAnsiTheme="majorHAnsi" w:cstheme="majorHAnsi"/>
          <w:b/>
          <w:bCs/>
          <w:sz w:val="21"/>
          <w:szCs w:val="21"/>
        </w:rPr>
      </w:pPr>
      <w:r>
        <w:rPr>
          <w:noProof/>
        </w:rPr>
        <w:lastRenderedPageBreak/>
        <w:drawing>
          <wp:anchor distT="0" distB="0" distL="114300" distR="114300" simplePos="0" relativeHeight="251661312" behindDoc="0" locked="0" layoutInCell="1" allowOverlap="1" wp14:anchorId="6BEC0630" wp14:editId="58B6596B">
            <wp:simplePos x="0" y="0"/>
            <wp:positionH relativeFrom="column">
              <wp:posOffset>0</wp:posOffset>
            </wp:positionH>
            <wp:positionV relativeFrom="paragraph">
              <wp:posOffset>171450</wp:posOffset>
            </wp:positionV>
            <wp:extent cx="1200647" cy="101781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647" cy="1017811"/>
                    </a:xfrm>
                    <a:prstGeom prst="rect">
                      <a:avLst/>
                    </a:prstGeom>
                    <a:noFill/>
                    <a:ln>
                      <a:noFill/>
                    </a:ln>
                  </pic:spPr>
                </pic:pic>
              </a:graphicData>
            </a:graphic>
          </wp:anchor>
        </w:drawing>
      </w:r>
    </w:p>
    <w:p w14:paraId="29A5880E" w14:textId="77777777" w:rsidR="00F6015F" w:rsidRDefault="00F6015F" w:rsidP="00792B68">
      <w:pPr>
        <w:pStyle w:val="Default"/>
        <w:rPr>
          <w:rFonts w:asciiTheme="majorHAnsi" w:hAnsiTheme="majorHAnsi" w:cstheme="majorHAnsi"/>
          <w:b/>
          <w:bCs/>
          <w:sz w:val="21"/>
          <w:szCs w:val="21"/>
        </w:rPr>
      </w:pPr>
    </w:p>
    <w:p w14:paraId="48CB3730" w14:textId="77777777" w:rsidR="004A167B" w:rsidRDefault="004A167B" w:rsidP="004A167B">
      <w:pPr>
        <w:jc w:val="center"/>
        <w:rPr>
          <w:rFonts w:ascii="Arial" w:hAnsi="Arial"/>
          <w:b/>
          <w:sz w:val="32"/>
        </w:rPr>
      </w:pPr>
      <w:r>
        <w:rPr>
          <w:rFonts w:ascii="Arial" w:hAnsi="Arial"/>
          <w:b/>
          <w:sz w:val="32"/>
        </w:rPr>
        <w:t>Turn- und Sportverein Neuhengstett</w:t>
      </w:r>
    </w:p>
    <w:p w14:paraId="37110B99" w14:textId="77777777" w:rsidR="004A167B" w:rsidRDefault="004A167B" w:rsidP="004A167B">
      <w:pPr>
        <w:jc w:val="center"/>
        <w:rPr>
          <w:rFonts w:ascii="Arial" w:hAnsi="Arial"/>
          <w:b/>
          <w:sz w:val="32"/>
        </w:rPr>
      </w:pPr>
      <w:r>
        <w:rPr>
          <w:rFonts w:ascii="Arial" w:hAnsi="Arial"/>
          <w:b/>
          <w:sz w:val="32"/>
        </w:rPr>
        <w:t>1907 e. V.</w:t>
      </w:r>
    </w:p>
    <w:p w14:paraId="23F6BA49" w14:textId="77777777" w:rsidR="004A167B" w:rsidRDefault="004A167B" w:rsidP="004A167B">
      <w:pPr>
        <w:pStyle w:val="Default"/>
        <w:rPr>
          <w:rFonts w:asciiTheme="majorHAnsi" w:hAnsiTheme="majorHAnsi" w:cstheme="majorHAnsi"/>
          <w:b/>
          <w:bCs/>
          <w:sz w:val="32"/>
          <w:szCs w:val="32"/>
        </w:rPr>
      </w:pPr>
    </w:p>
    <w:p w14:paraId="4B5543DB" w14:textId="30E11A8D" w:rsidR="004A167B" w:rsidRPr="00EA50C6" w:rsidRDefault="004A167B" w:rsidP="004A167B">
      <w:pPr>
        <w:pStyle w:val="Default"/>
        <w:rPr>
          <w:rFonts w:asciiTheme="majorHAnsi" w:hAnsiTheme="majorHAnsi" w:cstheme="majorHAnsi"/>
        </w:rPr>
      </w:pPr>
      <w:r w:rsidRPr="00923FA6">
        <w:rPr>
          <w:rFonts w:asciiTheme="majorHAnsi" w:hAnsiTheme="majorHAnsi" w:cstheme="majorHAnsi"/>
          <w:b/>
          <w:bCs/>
          <w:sz w:val="32"/>
          <w:szCs w:val="32"/>
        </w:rPr>
        <w:t xml:space="preserve">Hygienekonzept </w:t>
      </w:r>
      <w:r w:rsidR="007B514C">
        <w:rPr>
          <w:rFonts w:asciiTheme="majorHAnsi" w:hAnsiTheme="majorHAnsi" w:cstheme="majorHAnsi"/>
          <w:b/>
          <w:bCs/>
          <w:sz w:val="32"/>
          <w:szCs w:val="32"/>
        </w:rPr>
        <w:t>3</w:t>
      </w:r>
      <w:r w:rsidR="00321FE8">
        <w:rPr>
          <w:rFonts w:asciiTheme="majorHAnsi" w:hAnsiTheme="majorHAnsi" w:cstheme="majorHAnsi"/>
          <w:b/>
          <w:bCs/>
          <w:sz w:val="32"/>
          <w:szCs w:val="32"/>
        </w:rPr>
        <w:t>.</w:t>
      </w:r>
      <w:r w:rsidR="00587FE3">
        <w:rPr>
          <w:rFonts w:asciiTheme="majorHAnsi" w:hAnsiTheme="majorHAnsi" w:cstheme="majorHAnsi"/>
          <w:b/>
          <w:bCs/>
          <w:sz w:val="32"/>
          <w:szCs w:val="32"/>
        </w:rPr>
        <w:t>3</w:t>
      </w:r>
      <w:r>
        <w:rPr>
          <w:rFonts w:asciiTheme="majorHAnsi" w:hAnsiTheme="majorHAnsi" w:cstheme="majorHAnsi"/>
          <w:b/>
          <w:bCs/>
          <w:sz w:val="32"/>
          <w:szCs w:val="32"/>
        </w:rPr>
        <w:t xml:space="preserve">  -  </w:t>
      </w:r>
      <w:r w:rsidR="00587FE3">
        <w:rPr>
          <w:rFonts w:asciiTheme="majorHAnsi" w:hAnsiTheme="majorHAnsi" w:cstheme="majorHAnsi"/>
          <w:b/>
          <w:bCs/>
          <w:sz w:val="32"/>
          <w:szCs w:val="32"/>
        </w:rPr>
        <w:t xml:space="preserve">Training- und </w:t>
      </w:r>
      <w:r w:rsidRPr="00923FA6">
        <w:rPr>
          <w:rFonts w:asciiTheme="majorHAnsi" w:hAnsiTheme="majorHAnsi" w:cstheme="majorHAnsi"/>
          <w:b/>
          <w:bCs/>
          <w:sz w:val="32"/>
          <w:szCs w:val="32"/>
        </w:rPr>
        <w:t xml:space="preserve">Spielbetrieb im Handball </w:t>
      </w:r>
      <w:r>
        <w:rPr>
          <w:rFonts w:asciiTheme="majorHAnsi" w:hAnsiTheme="majorHAnsi" w:cstheme="majorHAnsi"/>
          <w:b/>
          <w:bCs/>
        </w:rPr>
        <w:t xml:space="preserve">      </w:t>
      </w:r>
      <w:r w:rsidRPr="00820BE2">
        <w:rPr>
          <w:rFonts w:asciiTheme="majorHAnsi" w:hAnsiTheme="majorHAnsi" w:cstheme="majorHAnsi"/>
          <w:sz w:val="20"/>
          <w:szCs w:val="20"/>
        </w:rPr>
        <w:t>Blatt 2</w:t>
      </w:r>
    </w:p>
    <w:p w14:paraId="6681BD94" w14:textId="77777777" w:rsidR="004A167B" w:rsidRDefault="004A167B" w:rsidP="00792B68">
      <w:pPr>
        <w:pStyle w:val="Default"/>
        <w:rPr>
          <w:rFonts w:asciiTheme="majorHAnsi" w:hAnsiTheme="majorHAnsi" w:cstheme="majorHAnsi"/>
          <w:b/>
          <w:bCs/>
          <w:sz w:val="21"/>
          <w:szCs w:val="21"/>
        </w:rPr>
      </w:pPr>
    </w:p>
    <w:p w14:paraId="7AB4D821" w14:textId="77777777" w:rsidR="00696E75" w:rsidRDefault="00696E75" w:rsidP="00696E75">
      <w:pPr>
        <w:autoSpaceDE w:val="0"/>
        <w:autoSpaceDN w:val="0"/>
        <w:adjustRightInd w:val="0"/>
        <w:spacing w:after="0" w:line="240" w:lineRule="auto"/>
        <w:rPr>
          <w:rFonts w:asciiTheme="majorHAnsi" w:hAnsiTheme="majorHAnsi" w:cstheme="majorHAnsi"/>
          <w:b/>
          <w:bCs/>
          <w:color w:val="000000"/>
          <w:sz w:val="21"/>
          <w:szCs w:val="21"/>
        </w:rPr>
      </w:pPr>
      <w:r>
        <w:rPr>
          <w:rFonts w:asciiTheme="majorHAnsi" w:hAnsiTheme="majorHAnsi" w:cstheme="majorHAnsi"/>
          <w:b/>
          <w:bCs/>
          <w:color w:val="000000"/>
          <w:sz w:val="21"/>
          <w:szCs w:val="21"/>
        </w:rPr>
        <w:t>Zuschauer in der Halle</w:t>
      </w:r>
    </w:p>
    <w:p w14:paraId="06D45B0F" w14:textId="77777777" w:rsidR="00696E75" w:rsidRPr="002B5462" w:rsidRDefault="00696E75" w:rsidP="00696E75">
      <w:pPr>
        <w:pStyle w:val="Listenabsatz"/>
        <w:numPr>
          <w:ilvl w:val="0"/>
          <w:numId w:val="14"/>
        </w:numPr>
        <w:autoSpaceDE w:val="0"/>
        <w:autoSpaceDN w:val="0"/>
        <w:adjustRightInd w:val="0"/>
        <w:spacing w:after="0" w:line="240" w:lineRule="auto"/>
        <w:rPr>
          <w:rFonts w:asciiTheme="majorHAnsi" w:hAnsiTheme="majorHAnsi" w:cstheme="majorHAnsi"/>
          <w:color w:val="000000"/>
          <w:sz w:val="21"/>
          <w:szCs w:val="21"/>
        </w:rPr>
      </w:pPr>
      <w:r w:rsidRPr="002B5462">
        <w:rPr>
          <w:rFonts w:asciiTheme="majorHAnsi" w:hAnsiTheme="majorHAnsi" w:cstheme="majorHAnsi"/>
          <w:color w:val="000000"/>
          <w:sz w:val="21"/>
          <w:szCs w:val="21"/>
        </w:rPr>
        <w:t>Auch für Zuschauer gilt die 3G Regel</w:t>
      </w:r>
    </w:p>
    <w:p w14:paraId="1BB605AD" w14:textId="77777777" w:rsidR="00696E75" w:rsidRDefault="00696E75" w:rsidP="00696E75">
      <w:pPr>
        <w:pStyle w:val="Default"/>
        <w:numPr>
          <w:ilvl w:val="0"/>
          <w:numId w:val="1"/>
        </w:numPr>
        <w:rPr>
          <w:rFonts w:asciiTheme="majorHAnsi" w:hAnsiTheme="majorHAnsi" w:cstheme="majorHAnsi"/>
          <w:color w:val="auto"/>
          <w:sz w:val="21"/>
          <w:szCs w:val="21"/>
        </w:rPr>
      </w:pPr>
      <w:r w:rsidRPr="00923FA6">
        <w:rPr>
          <w:rFonts w:asciiTheme="majorHAnsi" w:hAnsiTheme="majorHAnsi" w:cstheme="majorHAnsi"/>
          <w:sz w:val="21"/>
          <w:szCs w:val="21"/>
        </w:rPr>
        <w:t xml:space="preserve">Sämtliche Zuschauer </w:t>
      </w:r>
      <w:r>
        <w:rPr>
          <w:rFonts w:asciiTheme="majorHAnsi" w:hAnsiTheme="majorHAnsi" w:cstheme="majorHAnsi"/>
          <w:sz w:val="21"/>
          <w:szCs w:val="21"/>
        </w:rPr>
        <w:t>werden</w:t>
      </w:r>
      <w:r w:rsidRPr="00923FA6">
        <w:rPr>
          <w:rFonts w:asciiTheme="majorHAnsi" w:hAnsiTheme="majorHAnsi" w:cstheme="majorHAnsi"/>
          <w:sz w:val="21"/>
          <w:szCs w:val="21"/>
        </w:rPr>
        <w:t xml:space="preserve"> im Vorfeld eines Spiels zur Nachvollziehbarkeit von Kontakten im Falle einer Infektion mit SARS-CoV-2 erfasst</w:t>
      </w:r>
      <w:r>
        <w:rPr>
          <w:rFonts w:asciiTheme="majorHAnsi" w:hAnsiTheme="majorHAnsi" w:cstheme="majorHAnsi"/>
          <w:sz w:val="21"/>
          <w:szCs w:val="21"/>
        </w:rPr>
        <w:t>. J</w:t>
      </w:r>
      <w:r w:rsidRPr="00923FA6">
        <w:rPr>
          <w:rFonts w:asciiTheme="majorHAnsi" w:hAnsiTheme="majorHAnsi" w:cstheme="majorHAnsi"/>
          <w:sz w:val="21"/>
          <w:szCs w:val="21"/>
        </w:rPr>
        <w:t xml:space="preserve">eder Zuschauer </w:t>
      </w:r>
      <w:r>
        <w:rPr>
          <w:rFonts w:asciiTheme="majorHAnsi" w:hAnsiTheme="majorHAnsi" w:cstheme="majorHAnsi"/>
          <w:sz w:val="21"/>
          <w:szCs w:val="21"/>
        </w:rPr>
        <w:t xml:space="preserve">muss </w:t>
      </w:r>
      <w:r w:rsidRPr="00923FA6">
        <w:rPr>
          <w:rFonts w:asciiTheme="majorHAnsi" w:hAnsiTheme="majorHAnsi" w:cstheme="majorHAnsi"/>
          <w:sz w:val="21"/>
          <w:szCs w:val="21"/>
        </w:rPr>
        <w:t xml:space="preserve">einen Zettel ausfüllen und in eine Box werfen </w:t>
      </w:r>
      <w:r w:rsidRPr="00824D18">
        <w:rPr>
          <w:rFonts w:asciiTheme="majorHAnsi" w:hAnsiTheme="majorHAnsi" w:cstheme="majorHAnsi"/>
          <w:bCs/>
          <w:sz w:val="21"/>
          <w:szCs w:val="21"/>
        </w:rPr>
        <w:t>(keine Listen!)</w:t>
      </w:r>
      <w:r>
        <w:rPr>
          <w:rFonts w:asciiTheme="majorHAnsi" w:hAnsiTheme="majorHAnsi" w:cstheme="majorHAnsi"/>
          <w:bCs/>
          <w:sz w:val="21"/>
          <w:szCs w:val="21"/>
        </w:rPr>
        <w:t xml:space="preserve"> oder kann die LUCA App benutzen. </w:t>
      </w:r>
      <w:r w:rsidRPr="00F6015F">
        <w:rPr>
          <w:rFonts w:asciiTheme="majorHAnsi" w:hAnsiTheme="majorHAnsi" w:cstheme="majorHAnsi"/>
          <w:color w:val="auto"/>
          <w:sz w:val="21"/>
          <w:szCs w:val="21"/>
        </w:rPr>
        <w:t>Diese</w:t>
      </w:r>
      <w:r>
        <w:rPr>
          <w:rFonts w:asciiTheme="majorHAnsi" w:hAnsiTheme="majorHAnsi" w:cstheme="majorHAnsi"/>
          <w:color w:val="auto"/>
          <w:sz w:val="21"/>
          <w:szCs w:val="21"/>
        </w:rPr>
        <w:t xml:space="preserve"> Kontaktdaten werden </w:t>
      </w:r>
    </w:p>
    <w:p w14:paraId="31046C4E" w14:textId="77777777" w:rsidR="00696E75" w:rsidRPr="00F6015F" w:rsidRDefault="00696E75" w:rsidP="00696E75">
      <w:pPr>
        <w:pStyle w:val="Default"/>
        <w:ind w:left="720"/>
        <w:rPr>
          <w:rFonts w:asciiTheme="majorHAnsi" w:hAnsiTheme="majorHAnsi" w:cstheme="majorHAnsi"/>
          <w:color w:val="auto"/>
          <w:sz w:val="21"/>
          <w:szCs w:val="21"/>
        </w:rPr>
      </w:pPr>
      <w:r>
        <w:rPr>
          <w:rFonts w:asciiTheme="majorHAnsi" w:hAnsiTheme="majorHAnsi" w:cstheme="majorHAnsi"/>
          <w:color w:val="auto"/>
          <w:sz w:val="21"/>
          <w:szCs w:val="21"/>
        </w:rPr>
        <w:t xml:space="preserve">4 Wochen aufbewahrt und danach vernichtet. </w:t>
      </w:r>
    </w:p>
    <w:p w14:paraId="11BBB77E" w14:textId="77777777" w:rsidR="00696E75" w:rsidRPr="00923FA6" w:rsidRDefault="00696E75" w:rsidP="00696E75">
      <w:pPr>
        <w:pStyle w:val="Listenabsatz"/>
        <w:numPr>
          <w:ilvl w:val="0"/>
          <w:numId w:val="9"/>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Im Hallenein- bzw. Ausgangsbereich wird nach</w:t>
      </w:r>
      <w:r w:rsidRPr="00923FA6">
        <w:rPr>
          <w:rFonts w:asciiTheme="majorHAnsi" w:hAnsiTheme="majorHAnsi" w:cstheme="majorHAnsi"/>
          <w:color w:val="000000"/>
          <w:sz w:val="21"/>
          <w:szCs w:val="21"/>
        </w:rPr>
        <w:t xml:space="preserve"> Möglichkeit </w:t>
      </w:r>
      <w:r>
        <w:rPr>
          <w:rFonts w:asciiTheme="majorHAnsi" w:hAnsiTheme="majorHAnsi" w:cstheme="majorHAnsi"/>
          <w:color w:val="000000"/>
          <w:sz w:val="21"/>
          <w:szCs w:val="21"/>
        </w:rPr>
        <w:t xml:space="preserve">ein </w:t>
      </w:r>
      <w:r w:rsidRPr="00923FA6">
        <w:rPr>
          <w:rFonts w:asciiTheme="majorHAnsi" w:hAnsiTheme="majorHAnsi" w:cstheme="majorHAnsi"/>
          <w:color w:val="000000"/>
          <w:sz w:val="21"/>
          <w:szCs w:val="21"/>
        </w:rPr>
        <w:t>Einbahnverkehr ein</w:t>
      </w:r>
      <w:r>
        <w:rPr>
          <w:rFonts w:asciiTheme="majorHAnsi" w:hAnsiTheme="majorHAnsi" w:cstheme="majorHAnsi"/>
          <w:color w:val="000000"/>
          <w:sz w:val="21"/>
          <w:szCs w:val="21"/>
        </w:rPr>
        <w:t>ge</w:t>
      </w:r>
      <w:r w:rsidRPr="00923FA6">
        <w:rPr>
          <w:rFonts w:asciiTheme="majorHAnsi" w:hAnsiTheme="majorHAnsi" w:cstheme="majorHAnsi"/>
          <w:color w:val="000000"/>
          <w:sz w:val="21"/>
          <w:szCs w:val="21"/>
        </w:rPr>
        <w:t>richte</w:t>
      </w:r>
      <w:r>
        <w:rPr>
          <w:rFonts w:asciiTheme="majorHAnsi" w:hAnsiTheme="majorHAnsi" w:cstheme="majorHAnsi"/>
          <w:color w:val="000000"/>
          <w:sz w:val="21"/>
          <w:szCs w:val="21"/>
        </w:rPr>
        <w:t>t, um unnötige Begegnungen zu vermeiden.</w:t>
      </w:r>
    </w:p>
    <w:p w14:paraId="697B175D" w14:textId="77777777" w:rsidR="00696E75" w:rsidRPr="002344D5" w:rsidRDefault="00696E75" w:rsidP="00696E75">
      <w:pPr>
        <w:autoSpaceDE w:val="0"/>
        <w:autoSpaceDN w:val="0"/>
        <w:adjustRightInd w:val="0"/>
        <w:spacing w:after="0" w:line="240" w:lineRule="auto"/>
        <w:rPr>
          <w:rFonts w:asciiTheme="majorHAnsi" w:hAnsiTheme="majorHAnsi" w:cstheme="majorHAnsi"/>
          <w:color w:val="000000"/>
          <w:sz w:val="21"/>
          <w:szCs w:val="21"/>
        </w:rPr>
      </w:pPr>
      <w:r w:rsidRPr="002344D5">
        <w:rPr>
          <w:rFonts w:asciiTheme="majorHAnsi" w:hAnsiTheme="majorHAnsi" w:cstheme="majorHAnsi"/>
          <w:b/>
          <w:bCs/>
          <w:color w:val="000000"/>
          <w:sz w:val="21"/>
          <w:szCs w:val="21"/>
        </w:rPr>
        <w:t xml:space="preserve"> </w:t>
      </w:r>
    </w:p>
    <w:p w14:paraId="5DBA1DC6" w14:textId="7043F317" w:rsidR="0056140F" w:rsidRDefault="0056140F" w:rsidP="0056140F">
      <w:pPr>
        <w:autoSpaceDE w:val="0"/>
        <w:autoSpaceDN w:val="0"/>
        <w:adjustRightInd w:val="0"/>
        <w:spacing w:after="0" w:line="240" w:lineRule="auto"/>
        <w:rPr>
          <w:rFonts w:asciiTheme="majorHAnsi" w:hAnsiTheme="majorHAnsi" w:cstheme="majorHAnsi"/>
          <w:b/>
          <w:bCs/>
          <w:color w:val="000000"/>
          <w:sz w:val="21"/>
          <w:szCs w:val="21"/>
        </w:rPr>
      </w:pPr>
      <w:r>
        <w:rPr>
          <w:rFonts w:asciiTheme="majorHAnsi" w:hAnsiTheme="majorHAnsi" w:cstheme="majorHAnsi"/>
          <w:b/>
          <w:bCs/>
          <w:color w:val="000000"/>
          <w:sz w:val="21"/>
          <w:szCs w:val="21"/>
        </w:rPr>
        <w:t>Sitzordnung</w:t>
      </w:r>
    </w:p>
    <w:p w14:paraId="48150D1F" w14:textId="77777777" w:rsidR="0056140F" w:rsidRPr="00A06463" w:rsidRDefault="0056140F" w:rsidP="0023237F">
      <w:pPr>
        <w:pStyle w:val="Listenabsatz"/>
        <w:numPr>
          <w:ilvl w:val="0"/>
          <w:numId w:val="9"/>
        </w:numPr>
        <w:autoSpaceDE w:val="0"/>
        <w:autoSpaceDN w:val="0"/>
        <w:adjustRightInd w:val="0"/>
        <w:spacing w:after="0" w:line="240" w:lineRule="auto"/>
        <w:rPr>
          <w:rFonts w:asciiTheme="majorHAnsi" w:hAnsiTheme="majorHAnsi" w:cstheme="majorHAnsi"/>
          <w:color w:val="000000"/>
          <w:sz w:val="21"/>
          <w:szCs w:val="21"/>
        </w:rPr>
      </w:pPr>
      <w:r w:rsidRPr="00A06463">
        <w:rPr>
          <w:rFonts w:asciiTheme="majorHAnsi" w:hAnsiTheme="majorHAnsi" w:cstheme="majorHAnsi"/>
          <w:sz w:val="21"/>
          <w:szCs w:val="21"/>
        </w:rPr>
        <w:t>Auslastung der Kapazität und Sitzordnung ergibt sich aus der jeweils gültigen Verordnung des</w:t>
      </w:r>
      <w:r w:rsidRPr="00A06463">
        <w:rPr>
          <w:rFonts w:asciiTheme="majorHAnsi" w:hAnsiTheme="majorHAnsi" w:cstheme="majorHAnsi"/>
          <w:color w:val="000000"/>
          <w:sz w:val="21"/>
          <w:szCs w:val="21"/>
        </w:rPr>
        <w:t xml:space="preserve"> </w:t>
      </w:r>
      <w:r w:rsidRPr="00A06463">
        <w:rPr>
          <w:rFonts w:asciiTheme="majorHAnsi" w:hAnsiTheme="majorHAnsi" w:cstheme="majorHAnsi"/>
          <w:sz w:val="21"/>
          <w:szCs w:val="21"/>
        </w:rPr>
        <w:t>Landes Baden-Württemberg und den Vorgaben der Gemeinde Althengstett</w:t>
      </w:r>
      <w:r>
        <w:rPr>
          <w:rFonts w:asciiTheme="majorHAnsi" w:hAnsiTheme="majorHAnsi" w:cstheme="majorHAnsi"/>
          <w:sz w:val="21"/>
          <w:szCs w:val="21"/>
        </w:rPr>
        <w:t>.</w:t>
      </w:r>
    </w:p>
    <w:p w14:paraId="6AA53015" w14:textId="6011A89B" w:rsidR="0056140F" w:rsidRPr="00A06463" w:rsidRDefault="0056140F" w:rsidP="0023237F">
      <w:pPr>
        <w:pStyle w:val="Listenabsatz"/>
        <w:numPr>
          <w:ilvl w:val="0"/>
          <w:numId w:val="9"/>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Markierung im Sitzplatzbereich zur </w:t>
      </w:r>
      <w:r w:rsidRPr="00A06463">
        <w:rPr>
          <w:rFonts w:asciiTheme="majorHAnsi" w:hAnsiTheme="majorHAnsi" w:cstheme="majorHAnsi"/>
          <w:color w:val="000000"/>
          <w:sz w:val="21"/>
          <w:szCs w:val="21"/>
        </w:rPr>
        <w:t>Einhaltung der Mindestabstände</w:t>
      </w:r>
      <w:r>
        <w:rPr>
          <w:rFonts w:asciiTheme="majorHAnsi" w:hAnsiTheme="majorHAnsi" w:cstheme="majorHAnsi"/>
          <w:color w:val="000000"/>
          <w:sz w:val="21"/>
          <w:szCs w:val="21"/>
        </w:rPr>
        <w:t xml:space="preserve">. Gesperrte Sitzplätze oder Zugangs- und Abgangsrichtungen sind </w:t>
      </w:r>
      <w:r w:rsidR="00F6015F">
        <w:rPr>
          <w:rFonts w:asciiTheme="majorHAnsi" w:hAnsiTheme="majorHAnsi" w:cstheme="majorHAnsi"/>
          <w:color w:val="000000"/>
          <w:sz w:val="21"/>
          <w:szCs w:val="21"/>
        </w:rPr>
        <w:t xml:space="preserve">mit </w:t>
      </w:r>
      <w:r>
        <w:rPr>
          <w:rFonts w:asciiTheme="majorHAnsi" w:hAnsiTheme="majorHAnsi" w:cstheme="majorHAnsi"/>
          <w:color w:val="000000"/>
          <w:sz w:val="21"/>
          <w:szCs w:val="21"/>
        </w:rPr>
        <w:t>Zettel o.ä. gekennzeichnet.</w:t>
      </w:r>
    </w:p>
    <w:p w14:paraId="5E327CF4" w14:textId="77777777" w:rsidR="0056140F" w:rsidRDefault="0056140F" w:rsidP="0023237F">
      <w:pPr>
        <w:autoSpaceDE w:val="0"/>
        <w:autoSpaceDN w:val="0"/>
        <w:adjustRightInd w:val="0"/>
        <w:spacing w:after="0" w:line="240" w:lineRule="auto"/>
        <w:rPr>
          <w:rFonts w:asciiTheme="majorHAnsi" w:hAnsiTheme="majorHAnsi" w:cstheme="majorHAnsi"/>
          <w:b/>
          <w:bCs/>
          <w:color w:val="000000"/>
          <w:sz w:val="21"/>
          <w:szCs w:val="21"/>
        </w:rPr>
      </w:pPr>
    </w:p>
    <w:p w14:paraId="51F088FC" w14:textId="77777777" w:rsidR="0056140F" w:rsidRPr="0056140F" w:rsidRDefault="0056140F" w:rsidP="0023237F">
      <w:pPr>
        <w:autoSpaceDE w:val="0"/>
        <w:autoSpaceDN w:val="0"/>
        <w:adjustRightInd w:val="0"/>
        <w:spacing w:after="0" w:line="240" w:lineRule="auto"/>
        <w:rPr>
          <w:rFonts w:asciiTheme="majorHAnsi" w:hAnsiTheme="majorHAnsi" w:cstheme="majorHAnsi"/>
          <w:b/>
          <w:bCs/>
          <w:color w:val="000000"/>
          <w:sz w:val="21"/>
          <w:szCs w:val="21"/>
        </w:rPr>
      </w:pPr>
      <w:r w:rsidRPr="0056140F">
        <w:rPr>
          <w:rFonts w:asciiTheme="majorHAnsi" w:hAnsiTheme="majorHAnsi" w:cstheme="majorHAnsi"/>
          <w:b/>
          <w:bCs/>
          <w:color w:val="000000"/>
          <w:sz w:val="21"/>
          <w:szCs w:val="21"/>
        </w:rPr>
        <w:t>Hallenbelüftung</w:t>
      </w:r>
    </w:p>
    <w:p w14:paraId="13C41E6A" w14:textId="37F41430" w:rsidR="0056140F" w:rsidRPr="0056140F" w:rsidRDefault="0056140F" w:rsidP="0023237F">
      <w:pPr>
        <w:pStyle w:val="Listenabsatz"/>
        <w:numPr>
          <w:ilvl w:val="0"/>
          <w:numId w:val="4"/>
        </w:numPr>
        <w:autoSpaceDE w:val="0"/>
        <w:autoSpaceDN w:val="0"/>
        <w:adjustRightInd w:val="0"/>
        <w:spacing w:after="0" w:line="240" w:lineRule="auto"/>
        <w:rPr>
          <w:rFonts w:asciiTheme="majorHAnsi" w:hAnsiTheme="majorHAnsi" w:cstheme="majorHAnsi"/>
          <w:sz w:val="21"/>
          <w:szCs w:val="21"/>
        </w:rPr>
      </w:pPr>
      <w:r w:rsidRPr="00A75DDC">
        <w:rPr>
          <w:rFonts w:asciiTheme="majorHAnsi" w:hAnsiTheme="majorHAnsi" w:cstheme="majorHAnsi"/>
          <w:color w:val="000000"/>
          <w:sz w:val="21"/>
          <w:szCs w:val="21"/>
        </w:rPr>
        <w:t>Regelmäßige</w:t>
      </w:r>
      <w:r w:rsidR="001E3B08">
        <w:rPr>
          <w:rFonts w:asciiTheme="majorHAnsi" w:hAnsiTheme="majorHAnsi" w:cstheme="majorHAnsi"/>
          <w:color w:val="000000"/>
          <w:sz w:val="21"/>
          <w:szCs w:val="21"/>
        </w:rPr>
        <w:t xml:space="preserve"> und intensive</w:t>
      </w:r>
      <w:r w:rsidRPr="00A75DDC">
        <w:rPr>
          <w:rFonts w:asciiTheme="majorHAnsi" w:hAnsiTheme="majorHAnsi" w:cstheme="majorHAnsi"/>
          <w:color w:val="000000"/>
          <w:sz w:val="21"/>
          <w:szCs w:val="21"/>
        </w:rPr>
        <w:t xml:space="preserve"> Hallenlüftung zum kontinuierlichen Luftaustausch </w:t>
      </w:r>
      <w:r>
        <w:rPr>
          <w:rFonts w:asciiTheme="majorHAnsi" w:hAnsiTheme="majorHAnsi" w:cstheme="majorHAnsi"/>
          <w:color w:val="000000"/>
          <w:sz w:val="21"/>
          <w:szCs w:val="21"/>
        </w:rPr>
        <w:t xml:space="preserve">wird </w:t>
      </w:r>
      <w:r w:rsidRPr="00A75DDC">
        <w:rPr>
          <w:rFonts w:asciiTheme="majorHAnsi" w:hAnsiTheme="majorHAnsi" w:cstheme="majorHAnsi"/>
          <w:color w:val="000000"/>
          <w:sz w:val="21"/>
          <w:szCs w:val="21"/>
        </w:rPr>
        <w:t>gewährleiste</w:t>
      </w:r>
      <w:r>
        <w:rPr>
          <w:rFonts w:asciiTheme="majorHAnsi" w:hAnsiTheme="majorHAnsi" w:cstheme="majorHAnsi"/>
          <w:color w:val="000000"/>
          <w:sz w:val="21"/>
          <w:szCs w:val="21"/>
        </w:rPr>
        <w:t>t</w:t>
      </w:r>
      <w:r w:rsidRPr="00A75DDC">
        <w:rPr>
          <w:rFonts w:asciiTheme="majorHAnsi" w:hAnsiTheme="majorHAnsi" w:cstheme="majorHAnsi"/>
          <w:color w:val="000000"/>
          <w:sz w:val="21"/>
          <w:szCs w:val="21"/>
        </w:rPr>
        <w:t xml:space="preserve"> (mindestens vor </w:t>
      </w:r>
      <w:r>
        <w:rPr>
          <w:rFonts w:asciiTheme="majorHAnsi" w:hAnsiTheme="majorHAnsi" w:cstheme="majorHAnsi"/>
          <w:color w:val="000000"/>
          <w:sz w:val="21"/>
          <w:szCs w:val="21"/>
        </w:rPr>
        <w:t>jedem</w:t>
      </w:r>
      <w:r w:rsidRPr="00A75DDC">
        <w:rPr>
          <w:rFonts w:asciiTheme="majorHAnsi" w:hAnsiTheme="majorHAnsi" w:cstheme="majorHAnsi"/>
          <w:color w:val="000000"/>
          <w:sz w:val="21"/>
          <w:szCs w:val="21"/>
        </w:rPr>
        <w:t xml:space="preserve"> Spiel</w:t>
      </w:r>
      <w:r w:rsidR="001E3B08">
        <w:rPr>
          <w:rFonts w:asciiTheme="majorHAnsi" w:hAnsiTheme="majorHAnsi" w:cstheme="majorHAnsi"/>
          <w:color w:val="000000"/>
          <w:sz w:val="21"/>
          <w:szCs w:val="21"/>
        </w:rPr>
        <w:t>, während der Pause und nach dem Spiel</w:t>
      </w:r>
      <w:r w:rsidRPr="00A75DDC">
        <w:rPr>
          <w:rFonts w:asciiTheme="majorHAnsi" w:hAnsiTheme="majorHAnsi" w:cstheme="majorHAnsi"/>
          <w:color w:val="000000"/>
          <w:sz w:val="21"/>
          <w:szCs w:val="21"/>
        </w:rPr>
        <w:t xml:space="preserve">). </w:t>
      </w:r>
    </w:p>
    <w:p w14:paraId="65CF8D71" w14:textId="77777777" w:rsidR="0056140F" w:rsidRDefault="0056140F" w:rsidP="0023237F">
      <w:pPr>
        <w:autoSpaceDE w:val="0"/>
        <w:autoSpaceDN w:val="0"/>
        <w:adjustRightInd w:val="0"/>
        <w:spacing w:after="0" w:line="240" w:lineRule="auto"/>
        <w:rPr>
          <w:rFonts w:asciiTheme="majorHAnsi" w:hAnsiTheme="majorHAnsi" w:cstheme="majorHAnsi"/>
          <w:sz w:val="21"/>
          <w:szCs w:val="21"/>
        </w:rPr>
      </w:pPr>
    </w:p>
    <w:p w14:paraId="66720615" w14:textId="77777777" w:rsidR="0056140F" w:rsidRPr="0056140F" w:rsidRDefault="0056140F" w:rsidP="0023237F">
      <w:pPr>
        <w:autoSpaceDE w:val="0"/>
        <w:autoSpaceDN w:val="0"/>
        <w:adjustRightInd w:val="0"/>
        <w:spacing w:after="0" w:line="240" w:lineRule="auto"/>
        <w:rPr>
          <w:rFonts w:asciiTheme="majorHAnsi" w:hAnsiTheme="majorHAnsi" w:cstheme="majorHAnsi"/>
          <w:b/>
          <w:bCs/>
          <w:sz w:val="21"/>
          <w:szCs w:val="21"/>
        </w:rPr>
      </w:pPr>
      <w:r w:rsidRPr="0056140F">
        <w:rPr>
          <w:rFonts w:asciiTheme="majorHAnsi" w:hAnsiTheme="majorHAnsi" w:cstheme="majorHAnsi"/>
          <w:b/>
          <w:bCs/>
          <w:sz w:val="21"/>
          <w:szCs w:val="21"/>
        </w:rPr>
        <w:t>Toilettennutzung</w:t>
      </w:r>
    </w:p>
    <w:p w14:paraId="3F605242" w14:textId="77777777" w:rsidR="0056140F" w:rsidRPr="0056140F" w:rsidRDefault="0056140F" w:rsidP="0023237F">
      <w:pPr>
        <w:pStyle w:val="Listenabsatz"/>
        <w:numPr>
          <w:ilvl w:val="0"/>
          <w:numId w:val="4"/>
        </w:numPr>
        <w:autoSpaceDE w:val="0"/>
        <w:autoSpaceDN w:val="0"/>
        <w:adjustRightInd w:val="0"/>
        <w:spacing w:after="0" w:line="240" w:lineRule="auto"/>
        <w:rPr>
          <w:rFonts w:asciiTheme="majorHAnsi" w:hAnsiTheme="majorHAnsi" w:cstheme="majorHAnsi"/>
          <w:sz w:val="21"/>
          <w:szCs w:val="21"/>
        </w:rPr>
      </w:pPr>
      <w:r>
        <w:rPr>
          <w:rFonts w:asciiTheme="majorHAnsi" w:hAnsiTheme="majorHAnsi" w:cstheme="majorHAnsi"/>
          <w:color w:val="000000"/>
          <w:sz w:val="21"/>
          <w:szCs w:val="21"/>
        </w:rPr>
        <w:t>Zugangsregelungen und Mindestabstände gelten auch in den Toiletten</w:t>
      </w:r>
    </w:p>
    <w:p w14:paraId="6D4086C4" w14:textId="77777777" w:rsidR="0056140F" w:rsidRPr="0056140F" w:rsidRDefault="0056140F" w:rsidP="0023237F">
      <w:pPr>
        <w:pStyle w:val="Listenabsatz"/>
        <w:numPr>
          <w:ilvl w:val="0"/>
          <w:numId w:val="4"/>
        </w:numPr>
        <w:autoSpaceDE w:val="0"/>
        <w:autoSpaceDN w:val="0"/>
        <w:adjustRightInd w:val="0"/>
        <w:spacing w:after="0" w:line="240" w:lineRule="auto"/>
        <w:rPr>
          <w:rFonts w:asciiTheme="majorHAnsi" w:hAnsiTheme="majorHAnsi" w:cstheme="majorHAnsi"/>
          <w:sz w:val="21"/>
          <w:szCs w:val="21"/>
        </w:rPr>
      </w:pPr>
      <w:r>
        <w:rPr>
          <w:rFonts w:asciiTheme="majorHAnsi" w:hAnsiTheme="majorHAnsi" w:cstheme="majorHAnsi"/>
          <w:color w:val="000000"/>
          <w:sz w:val="21"/>
          <w:szCs w:val="21"/>
        </w:rPr>
        <w:t>Teile der Toiletten sind durch die Gemeinde Althengstett gesperrt.</w:t>
      </w:r>
    </w:p>
    <w:p w14:paraId="5F7EF068" w14:textId="77777777" w:rsidR="0056140F" w:rsidRPr="00A75DDC" w:rsidRDefault="0056140F" w:rsidP="0023237F">
      <w:pPr>
        <w:pStyle w:val="Listenabsatz"/>
        <w:numPr>
          <w:ilvl w:val="0"/>
          <w:numId w:val="4"/>
        </w:numPr>
        <w:autoSpaceDE w:val="0"/>
        <w:autoSpaceDN w:val="0"/>
        <w:adjustRightInd w:val="0"/>
        <w:spacing w:after="0" w:line="240" w:lineRule="auto"/>
        <w:rPr>
          <w:rFonts w:asciiTheme="majorHAnsi" w:hAnsiTheme="majorHAnsi" w:cstheme="majorHAnsi"/>
          <w:sz w:val="21"/>
          <w:szCs w:val="21"/>
        </w:rPr>
      </w:pPr>
      <w:r>
        <w:rPr>
          <w:rFonts w:asciiTheme="majorHAnsi" w:hAnsiTheme="majorHAnsi" w:cstheme="majorHAnsi"/>
          <w:color w:val="000000"/>
          <w:sz w:val="21"/>
          <w:szCs w:val="21"/>
        </w:rPr>
        <w:t>Im Bereich der Toiletten sind Hinweisschilder zur Corona-Hygiene angebracht.</w:t>
      </w:r>
    </w:p>
    <w:p w14:paraId="08C737F3" w14:textId="77777777" w:rsidR="0056140F" w:rsidRDefault="0056140F" w:rsidP="0023237F">
      <w:pPr>
        <w:pStyle w:val="Default"/>
        <w:rPr>
          <w:rFonts w:asciiTheme="majorHAnsi" w:hAnsiTheme="majorHAnsi" w:cstheme="majorHAnsi"/>
          <w:b/>
          <w:bCs/>
          <w:sz w:val="21"/>
          <w:szCs w:val="21"/>
        </w:rPr>
      </w:pPr>
    </w:p>
    <w:p w14:paraId="7D332E48" w14:textId="3B6CE957" w:rsidR="00BB043B" w:rsidRDefault="00BB043B" w:rsidP="0023237F">
      <w:pPr>
        <w:pStyle w:val="Default"/>
        <w:rPr>
          <w:rFonts w:asciiTheme="majorHAnsi" w:hAnsiTheme="majorHAnsi" w:cstheme="majorHAnsi"/>
          <w:sz w:val="21"/>
          <w:szCs w:val="21"/>
        </w:rPr>
      </w:pPr>
      <w:r w:rsidRPr="00BB043B">
        <w:rPr>
          <w:rFonts w:asciiTheme="majorHAnsi" w:hAnsiTheme="majorHAnsi" w:cstheme="majorHAnsi"/>
          <w:b/>
          <w:bCs/>
          <w:sz w:val="21"/>
          <w:szCs w:val="21"/>
        </w:rPr>
        <w:t>Bewirtung/</w:t>
      </w:r>
      <w:r w:rsidR="00F6015F">
        <w:rPr>
          <w:rFonts w:asciiTheme="majorHAnsi" w:hAnsiTheme="majorHAnsi" w:cstheme="majorHAnsi"/>
          <w:b/>
          <w:bCs/>
          <w:sz w:val="21"/>
          <w:szCs w:val="21"/>
        </w:rPr>
        <w:t>Verpflegung</w:t>
      </w:r>
      <w:r>
        <w:rPr>
          <w:rFonts w:asciiTheme="majorHAnsi" w:hAnsiTheme="majorHAnsi" w:cstheme="majorHAnsi"/>
          <w:b/>
          <w:bCs/>
          <w:sz w:val="21"/>
          <w:szCs w:val="21"/>
        </w:rPr>
        <w:tab/>
      </w:r>
    </w:p>
    <w:p w14:paraId="6CA59142" w14:textId="4916FBB9" w:rsidR="00BB043B" w:rsidRDefault="00BB043B" w:rsidP="0023237F">
      <w:pPr>
        <w:pStyle w:val="Default"/>
        <w:numPr>
          <w:ilvl w:val="0"/>
          <w:numId w:val="10"/>
        </w:numPr>
        <w:rPr>
          <w:rFonts w:asciiTheme="majorHAnsi" w:hAnsiTheme="majorHAnsi" w:cstheme="majorHAnsi"/>
          <w:sz w:val="21"/>
          <w:szCs w:val="21"/>
        </w:rPr>
      </w:pPr>
      <w:r>
        <w:rPr>
          <w:rFonts w:asciiTheme="majorHAnsi" w:hAnsiTheme="majorHAnsi" w:cstheme="majorHAnsi"/>
          <w:sz w:val="21"/>
          <w:szCs w:val="21"/>
        </w:rPr>
        <w:t>Generelle Regelungen: Die Schutzvorkehrungen</w:t>
      </w:r>
      <w:r w:rsidR="00F6015F">
        <w:rPr>
          <w:rFonts w:asciiTheme="majorHAnsi" w:hAnsiTheme="majorHAnsi" w:cstheme="majorHAnsi"/>
          <w:sz w:val="21"/>
          <w:szCs w:val="21"/>
        </w:rPr>
        <w:t xml:space="preserve"> und Vorgaben</w:t>
      </w:r>
      <w:r>
        <w:rPr>
          <w:rFonts w:asciiTheme="majorHAnsi" w:hAnsiTheme="majorHAnsi" w:cstheme="majorHAnsi"/>
          <w:sz w:val="21"/>
          <w:szCs w:val="21"/>
        </w:rPr>
        <w:t xml:space="preserve"> aus behördlichen Anordnungen werden umgesetzt.</w:t>
      </w:r>
    </w:p>
    <w:p w14:paraId="5EA2FFA2" w14:textId="309CF954" w:rsidR="00BB043B" w:rsidRDefault="00BB043B" w:rsidP="0023237F">
      <w:pPr>
        <w:pStyle w:val="Default"/>
        <w:numPr>
          <w:ilvl w:val="0"/>
          <w:numId w:val="10"/>
        </w:numPr>
        <w:rPr>
          <w:rFonts w:asciiTheme="majorHAnsi" w:hAnsiTheme="majorHAnsi" w:cstheme="majorHAnsi"/>
          <w:sz w:val="21"/>
          <w:szCs w:val="21"/>
        </w:rPr>
      </w:pPr>
      <w:r>
        <w:rPr>
          <w:rFonts w:asciiTheme="majorHAnsi" w:hAnsiTheme="majorHAnsi" w:cstheme="majorHAnsi"/>
          <w:sz w:val="21"/>
          <w:szCs w:val="21"/>
        </w:rPr>
        <w:t>Die Helfer, die gemeinsam den Verpflegungstand betreuen, tragen einen Mund-Nasen-Schutz.</w:t>
      </w:r>
    </w:p>
    <w:p w14:paraId="6DA2D283" w14:textId="1115D207" w:rsidR="00BB043B" w:rsidRDefault="00BB043B" w:rsidP="0023237F">
      <w:pPr>
        <w:pStyle w:val="Default"/>
        <w:numPr>
          <w:ilvl w:val="0"/>
          <w:numId w:val="10"/>
        </w:numPr>
        <w:rPr>
          <w:rFonts w:asciiTheme="majorHAnsi" w:hAnsiTheme="majorHAnsi" w:cstheme="majorHAnsi"/>
          <w:sz w:val="21"/>
          <w:szCs w:val="21"/>
        </w:rPr>
      </w:pPr>
      <w:r>
        <w:rPr>
          <w:rFonts w:asciiTheme="majorHAnsi" w:hAnsiTheme="majorHAnsi" w:cstheme="majorHAnsi"/>
          <w:sz w:val="21"/>
          <w:szCs w:val="21"/>
        </w:rPr>
        <w:t>Arbeitsflächen sowie Tischmöglichkeiten für Zuschauer werden regelmäßig gereinigt/desinfiziert.</w:t>
      </w:r>
    </w:p>
    <w:p w14:paraId="0007CE80" w14:textId="0D27071A" w:rsidR="00BB043B" w:rsidRDefault="00BB043B" w:rsidP="0023237F">
      <w:pPr>
        <w:pStyle w:val="Default"/>
        <w:numPr>
          <w:ilvl w:val="0"/>
          <w:numId w:val="10"/>
        </w:numPr>
        <w:rPr>
          <w:rFonts w:asciiTheme="majorHAnsi" w:hAnsiTheme="majorHAnsi" w:cstheme="majorHAnsi"/>
          <w:sz w:val="21"/>
          <w:szCs w:val="21"/>
        </w:rPr>
      </w:pPr>
      <w:r>
        <w:rPr>
          <w:rFonts w:asciiTheme="majorHAnsi" w:hAnsiTheme="majorHAnsi" w:cstheme="majorHAnsi"/>
          <w:sz w:val="21"/>
          <w:szCs w:val="21"/>
        </w:rPr>
        <w:t>Das genutzte Geschirr und Besteck wird mit einem geeigneten Reinigungsmittel und einer Mindesttemperatur von 60 Grad Celsius in der Gastro-Spülmaschine gespült.</w:t>
      </w:r>
    </w:p>
    <w:p w14:paraId="2D481889" w14:textId="548F475D" w:rsidR="00BB043B" w:rsidRPr="00BB043B" w:rsidRDefault="00BB043B" w:rsidP="001E3B08">
      <w:pPr>
        <w:pStyle w:val="Default"/>
        <w:rPr>
          <w:rFonts w:asciiTheme="majorHAnsi" w:hAnsiTheme="majorHAnsi" w:cstheme="majorHAnsi"/>
          <w:sz w:val="21"/>
          <w:szCs w:val="21"/>
        </w:rPr>
      </w:pPr>
    </w:p>
    <w:p w14:paraId="7A69DBE5" w14:textId="77777777" w:rsidR="00BB043B" w:rsidRPr="00BB043B" w:rsidRDefault="00BB043B" w:rsidP="00792B68">
      <w:pPr>
        <w:pStyle w:val="Default"/>
        <w:rPr>
          <w:rFonts w:asciiTheme="majorHAnsi" w:hAnsiTheme="majorHAnsi" w:cstheme="majorHAnsi"/>
          <w:sz w:val="21"/>
          <w:szCs w:val="21"/>
        </w:rPr>
      </w:pPr>
    </w:p>
    <w:p w14:paraId="0E2630D5" w14:textId="2F8377D1" w:rsidR="00792B68" w:rsidRPr="00923FA6" w:rsidRDefault="00792B68" w:rsidP="00792B68">
      <w:pPr>
        <w:pStyle w:val="Default"/>
        <w:rPr>
          <w:rFonts w:asciiTheme="majorHAnsi" w:hAnsiTheme="majorHAnsi" w:cstheme="majorHAnsi"/>
          <w:b/>
          <w:bCs/>
          <w:sz w:val="21"/>
          <w:szCs w:val="21"/>
        </w:rPr>
      </w:pPr>
      <w:r w:rsidRPr="00923FA6">
        <w:rPr>
          <w:rFonts w:asciiTheme="majorHAnsi" w:hAnsiTheme="majorHAnsi" w:cstheme="majorHAnsi"/>
          <w:b/>
          <w:bCs/>
          <w:sz w:val="21"/>
          <w:szCs w:val="21"/>
        </w:rPr>
        <w:t>Auswechselbereich/ Mannschaftsbänke</w:t>
      </w:r>
      <w:r>
        <w:rPr>
          <w:rFonts w:asciiTheme="majorHAnsi" w:hAnsiTheme="majorHAnsi" w:cstheme="majorHAnsi"/>
          <w:b/>
          <w:bCs/>
          <w:sz w:val="21"/>
          <w:szCs w:val="21"/>
        </w:rPr>
        <w:t>/Spielbeginn/Halbzeit/Spielende</w:t>
      </w:r>
    </w:p>
    <w:p w14:paraId="6A2C07F6" w14:textId="77777777" w:rsidR="00792B68" w:rsidRPr="00BE6517" w:rsidRDefault="00792B68" w:rsidP="00BB043B">
      <w:pPr>
        <w:pStyle w:val="Default"/>
        <w:numPr>
          <w:ilvl w:val="0"/>
          <w:numId w:val="6"/>
        </w:numPr>
        <w:ind w:left="714" w:hanging="357"/>
        <w:rPr>
          <w:rFonts w:asciiTheme="majorHAnsi" w:hAnsiTheme="majorHAnsi" w:cstheme="majorHAnsi"/>
          <w:sz w:val="21"/>
          <w:szCs w:val="21"/>
        </w:rPr>
      </w:pPr>
      <w:r w:rsidRPr="00923FA6">
        <w:rPr>
          <w:rFonts w:asciiTheme="majorHAnsi" w:hAnsiTheme="majorHAnsi" w:cstheme="majorHAnsi"/>
          <w:bCs/>
          <w:sz w:val="21"/>
          <w:szCs w:val="21"/>
        </w:rPr>
        <w:t xml:space="preserve">Der Platz für die Mannschaftsbänke wird größtmöglich gewählt, um eine entsprechende Entzerrung zu schaffen. Dort wo möglich, behalten Spieler sowie Betreuer ihren angestammten Platz auf der Mannschaftsbank (Markierung). </w:t>
      </w:r>
      <w:r w:rsidRPr="00BE6517">
        <w:rPr>
          <w:rFonts w:asciiTheme="majorHAnsi" w:hAnsiTheme="majorHAnsi" w:cstheme="majorHAnsi"/>
          <w:sz w:val="21"/>
          <w:szCs w:val="21"/>
        </w:rPr>
        <w:t xml:space="preserve">Auf der Bank gilt die Abstandsregelung nicht! </w:t>
      </w:r>
    </w:p>
    <w:p w14:paraId="0F0C95E2" w14:textId="0B1E0C2F" w:rsidR="00792B68" w:rsidRPr="00792B68" w:rsidRDefault="00792B68" w:rsidP="00BB043B">
      <w:pPr>
        <w:pStyle w:val="Default"/>
        <w:numPr>
          <w:ilvl w:val="0"/>
          <w:numId w:val="6"/>
        </w:numPr>
        <w:ind w:left="714" w:hanging="357"/>
        <w:rPr>
          <w:rFonts w:asciiTheme="majorHAnsi" w:hAnsiTheme="majorHAnsi" w:cstheme="majorHAnsi"/>
          <w:bCs/>
          <w:color w:val="auto"/>
          <w:sz w:val="21"/>
          <w:szCs w:val="21"/>
        </w:rPr>
      </w:pPr>
      <w:r w:rsidRPr="00792B68">
        <w:rPr>
          <w:rFonts w:asciiTheme="majorHAnsi" w:hAnsiTheme="majorHAnsi" w:cstheme="majorHAnsi"/>
          <w:bCs/>
          <w:color w:val="auto"/>
          <w:sz w:val="21"/>
          <w:szCs w:val="21"/>
        </w:rPr>
        <w:t xml:space="preserve">Die Mannschaftsbänke werden vor dem Eintreffen der Mannschaften und nach dem Spiel durch den Heimverein desinfiziert. In der Halbzeit werden die Bänke nicht getauscht </w:t>
      </w:r>
    </w:p>
    <w:p w14:paraId="25F4C15D" w14:textId="77777777" w:rsidR="00792B68" w:rsidRPr="00BE6517" w:rsidRDefault="00792B68" w:rsidP="00BB043B">
      <w:pPr>
        <w:pStyle w:val="Default"/>
        <w:numPr>
          <w:ilvl w:val="0"/>
          <w:numId w:val="6"/>
        </w:numPr>
        <w:ind w:left="714" w:hanging="357"/>
        <w:rPr>
          <w:rFonts w:asciiTheme="majorHAnsi" w:hAnsiTheme="majorHAnsi" w:cstheme="majorHAnsi"/>
          <w:bCs/>
          <w:sz w:val="21"/>
          <w:szCs w:val="21"/>
        </w:rPr>
      </w:pPr>
      <w:r w:rsidRPr="00923FA6">
        <w:rPr>
          <w:rFonts w:asciiTheme="majorHAnsi" w:hAnsiTheme="majorHAnsi" w:cstheme="majorHAnsi"/>
          <w:sz w:val="21"/>
          <w:szCs w:val="21"/>
        </w:rPr>
        <w:t xml:space="preserve">Folgende Reihenfolge ist beim Betreten der Spielfläche (Einlauf) zu beachten: Schiedsrichter, Heim, Gast. Die Heimmannschaft geht nach dem Einlaufen zum Bankbereich, </w:t>
      </w:r>
      <w:r w:rsidRPr="00BE6517">
        <w:rPr>
          <w:rFonts w:asciiTheme="majorHAnsi" w:hAnsiTheme="majorHAnsi" w:cstheme="majorHAnsi"/>
          <w:bCs/>
          <w:sz w:val="21"/>
          <w:szCs w:val="21"/>
        </w:rPr>
        <w:t xml:space="preserve">d.h. es erfolgt kein gemeinsames Aufstellen und kein gemeinsames Abklatschen der Mannschaften. Auf den Sportlergruß sowie Handshake direkt vor dem Anpfiff wird ebenfalls verzichtet. </w:t>
      </w:r>
    </w:p>
    <w:p w14:paraId="3AD8FD35" w14:textId="77777777" w:rsidR="00792B68" w:rsidRPr="00923FA6" w:rsidRDefault="00792B68" w:rsidP="00BB043B">
      <w:pPr>
        <w:pStyle w:val="Default"/>
        <w:numPr>
          <w:ilvl w:val="0"/>
          <w:numId w:val="6"/>
        </w:numPr>
        <w:ind w:left="714" w:hanging="357"/>
        <w:rPr>
          <w:rFonts w:asciiTheme="majorHAnsi" w:hAnsiTheme="majorHAnsi" w:cstheme="majorHAnsi"/>
          <w:sz w:val="21"/>
          <w:szCs w:val="21"/>
        </w:rPr>
      </w:pPr>
      <w:r w:rsidRPr="00923FA6">
        <w:rPr>
          <w:rFonts w:asciiTheme="majorHAnsi" w:hAnsiTheme="majorHAnsi" w:cstheme="majorHAnsi"/>
          <w:sz w:val="21"/>
          <w:szCs w:val="21"/>
        </w:rPr>
        <w:t xml:space="preserve">Das Spielfeld wird in folgender Reihenfolge verlassen: Heim, Gast, Schiedsrichter. </w:t>
      </w:r>
    </w:p>
    <w:p w14:paraId="577580B8" w14:textId="77777777" w:rsidR="00792B68" w:rsidRDefault="00792B68" w:rsidP="001A4280">
      <w:pPr>
        <w:pStyle w:val="Default"/>
        <w:rPr>
          <w:rFonts w:asciiTheme="majorHAnsi" w:hAnsiTheme="majorHAnsi" w:cstheme="majorHAnsi"/>
          <w:b/>
          <w:bCs/>
          <w:sz w:val="21"/>
          <w:szCs w:val="21"/>
        </w:rPr>
      </w:pPr>
    </w:p>
    <w:p w14:paraId="638B70AF" w14:textId="6297BCAB" w:rsidR="004A167B" w:rsidRDefault="004A167B" w:rsidP="0061193C">
      <w:pPr>
        <w:pStyle w:val="Default"/>
        <w:rPr>
          <w:rFonts w:asciiTheme="majorHAnsi" w:hAnsiTheme="majorHAnsi" w:cstheme="majorHAnsi"/>
          <w:sz w:val="21"/>
          <w:szCs w:val="21"/>
        </w:rPr>
      </w:pPr>
      <w:r>
        <w:rPr>
          <w:noProof/>
        </w:rPr>
        <w:lastRenderedPageBreak/>
        <w:drawing>
          <wp:anchor distT="0" distB="0" distL="114300" distR="114300" simplePos="0" relativeHeight="251663360" behindDoc="0" locked="0" layoutInCell="1" allowOverlap="1" wp14:anchorId="19A0A96E" wp14:editId="4390A419">
            <wp:simplePos x="0" y="0"/>
            <wp:positionH relativeFrom="column">
              <wp:posOffset>0</wp:posOffset>
            </wp:positionH>
            <wp:positionV relativeFrom="paragraph">
              <wp:posOffset>171450</wp:posOffset>
            </wp:positionV>
            <wp:extent cx="1200647" cy="1017811"/>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647" cy="1017811"/>
                    </a:xfrm>
                    <a:prstGeom prst="rect">
                      <a:avLst/>
                    </a:prstGeom>
                    <a:noFill/>
                    <a:ln>
                      <a:noFill/>
                    </a:ln>
                  </pic:spPr>
                </pic:pic>
              </a:graphicData>
            </a:graphic>
          </wp:anchor>
        </w:drawing>
      </w:r>
    </w:p>
    <w:p w14:paraId="7056DF26" w14:textId="4FBBB502" w:rsidR="004A167B" w:rsidRDefault="004A167B" w:rsidP="0061193C">
      <w:pPr>
        <w:pStyle w:val="Default"/>
        <w:rPr>
          <w:rFonts w:asciiTheme="majorHAnsi" w:hAnsiTheme="majorHAnsi" w:cstheme="majorHAnsi"/>
          <w:sz w:val="21"/>
          <w:szCs w:val="21"/>
        </w:rPr>
      </w:pPr>
    </w:p>
    <w:p w14:paraId="6DD6CAAB" w14:textId="77777777" w:rsidR="004A167B" w:rsidRDefault="004A167B" w:rsidP="004A167B">
      <w:pPr>
        <w:jc w:val="center"/>
        <w:rPr>
          <w:rFonts w:ascii="Arial" w:hAnsi="Arial"/>
          <w:b/>
          <w:sz w:val="32"/>
        </w:rPr>
      </w:pPr>
      <w:r>
        <w:rPr>
          <w:rFonts w:ascii="Arial" w:hAnsi="Arial"/>
          <w:b/>
          <w:sz w:val="32"/>
        </w:rPr>
        <w:t>Turn- und Sportverein Neuhengstett</w:t>
      </w:r>
    </w:p>
    <w:p w14:paraId="6429E9F8" w14:textId="77777777" w:rsidR="004A167B" w:rsidRDefault="004A167B" w:rsidP="004A167B">
      <w:pPr>
        <w:jc w:val="center"/>
        <w:rPr>
          <w:rFonts w:ascii="Arial" w:hAnsi="Arial"/>
          <w:b/>
          <w:sz w:val="32"/>
        </w:rPr>
      </w:pPr>
      <w:r>
        <w:rPr>
          <w:rFonts w:ascii="Arial" w:hAnsi="Arial"/>
          <w:b/>
          <w:sz w:val="32"/>
        </w:rPr>
        <w:t>1907 e. V.</w:t>
      </w:r>
    </w:p>
    <w:p w14:paraId="3701C601" w14:textId="77777777" w:rsidR="004A167B" w:rsidRDefault="004A167B" w:rsidP="004A167B">
      <w:pPr>
        <w:pStyle w:val="Default"/>
        <w:rPr>
          <w:rFonts w:asciiTheme="majorHAnsi" w:hAnsiTheme="majorHAnsi" w:cstheme="majorHAnsi"/>
          <w:b/>
          <w:bCs/>
          <w:sz w:val="32"/>
          <w:szCs w:val="32"/>
        </w:rPr>
      </w:pPr>
    </w:p>
    <w:p w14:paraId="5A15F851" w14:textId="6BC3BB73" w:rsidR="004A167B" w:rsidRPr="00EA50C6" w:rsidRDefault="004A167B" w:rsidP="004A167B">
      <w:pPr>
        <w:pStyle w:val="Default"/>
        <w:rPr>
          <w:rFonts w:asciiTheme="majorHAnsi" w:hAnsiTheme="majorHAnsi" w:cstheme="majorHAnsi"/>
        </w:rPr>
      </w:pPr>
      <w:r w:rsidRPr="00923FA6">
        <w:rPr>
          <w:rFonts w:asciiTheme="majorHAnsi" w:hAnsiTheme="majorHAnsi" w:cstheme="majorHAnsi"/>
          <w:b/>
          <w:bCs/>
          <w:sz w:val="32"/>
          <w:szCs w:val="32"/>
        </w:rPr>
        <w:t xml:space="preserve">Hygienekonzept </w:t>
      </w:r>
      <w:r w:rsidR="00BB043B">
        <w:rPr>
          <w:rFonts w:asciiTheme="majorHAnsi" w:hAnsiTheme="majorHAnsi" w:cstheme="majorHAnsi"/>
          <w:b/>
          <w:bCs/>
          <w:sz w:val="32"/>
          <w:szCs w:val="32"/>
        </w:rPr>
        <w:t>3</w:t>
      </w:r>
      <w:r w:rsidR="00321FE8">
        <w:rPr>
          <w:rFonts w:asciiTheme="majorHAnsi" w:hAnsiTheme="majorHAnsi" w:cstheme="majorHAnsi"/>
          <w:b/>
          <w:bCs/>
          <w:sz w:val="32"/>
          <w:szCs w:val="32"/>
        </w:rPr>
        <w:t>.</w:t>
      </w:r>
      <w:r w:rsidR="00CF7218">
        <w:rPr>
          <w:rFonts w:asciiTheme="majorHAnsi" w:hAnsiTheme="majorHAnsi" w:cstheme="majorHAnsi"/>
          <w:b/>
          <w:bCs/>
          <w:sz w:val="32"/>
          <w:szCs w:val="32"/>
        </w:rPr>
        <w:t>3</w:t>
      </w:r>
      <w:r>
        <w:rPr>
          <w:rFonts w:asciiTheme="majorHAnsi" w:hAnsiTheme="majorHAnsi" w:cstheme="majorHAnsi"/>
          <w:b/>
          <w:bCs/>
          <w:sz w:val="32"/>
          <w:szCs w:val="32"/>
        </w:rPr>
        <w:t xml:space="preserve">  -  </w:t>
      </w:r>
      <w:r w:rsidR="00696E75">
        <w:rPr>
          <w:rFonts w:asciiTheme="majorHAnsi" w:hAnsiTheme="majorHAnsi" w:cstheme="majorHAnsi"/>
          <w:b/>
          <w:bCs/>
          <w:sz w:val="32"/>
          <w:szCs w:val="32"/>
        </w:rPr>
        <w:t xml:space="preserve">Trainings- und </w:t>
      </w:r>
      <w:r w:rsidRPr="00923FA6">
        <w:rPr>
          <w:rFonts w:asciiTheme="majorHAnsi" w:hAnsiTheme="majorHAnsi" w:cstheme="majorHAnsi"/>
          <w:b/>
          <w:bCs/>
          <w:sz w:val="32"/>
          <w:szCs w:val="32"/>
        </w:rPr>
        <w:t xml:space="preserve">Spielbetrieb im Handball </w:t>
      </w:r>
      <w:r>
        <w:rPr>
          <w:rFonts w:asciiTheme="majorHAnsi" w:hAnsiTheme="majorHAnsi" w:cstheme="majorHAnsi"/>
          <w:b/>
          <w:bCs/>
        </w:rPr>
        <w:t xml:space="preserve">      </w:t>
      </w:r>
      <w:r w:rsidRPr="00820BE2">
        <w:rPr>
          <w:rFonts w:asciiTheme="majorHAnsi" w:hAnsiTheme="majorHAnsi" w:cstheme="majorHAnsi"/>
          <w:sz w:val="20"/>
          <w:szCs w:val="20"/>
        </w:rPr>
        <w:t>Blatt 3</w:t>
      </w:r>
    </w:p>
    <w:p w14:paraId="0ADF4379" w14:textId="77777777" w:rsidR="00696E75" w:rsidRDefault="00696E75" w:rsidP="00696E75">
      <w:pPr>
        <w:pStyle w:val="Default"/>
        <w:rPr>
          <w:rFonts w:asciiTheme="majorHAnsi" w:hAnsiTheme="majorHAnsi" w:cstheme="majorHAnsi"/>
          <w:b/>
          <w:bCs/>
          <w:sz w:val="21"/>
          <w:szCs w:val="21"/>
        </w:rPr>
      </w:pPr>
    </w:p>
    <w:p w14:paraId="5F063F00" w14:textId="35DD6E5A" w:rsidR="00696E75" w:rsidRPr="00923FA6" w:rsidRDefault="00696E75" w:rsidP="00696E75">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Kabinen/ Räume </w:t>
      </w:r>
    </w:p>
    <w:p w14:paraId="0DABD45F" w14:textId="77777777" w:rsidR="00696E75" w:rsidRPr="00923FA6" w:rsidRDefault="00696E75" w:rsidP="00696E75">
      <w:pPr>
        <w:pStyle w:val="Default"/>
        <w:numPr>
          <w:ilvl w:val="0"/>
          <w:numId w:val="5"/>
        </w:numPr>
        <w:ind w:left="714" w:hanging="357"/>
        <w:rPr>
          <w:rFonts w:asciiTheme="majorHAnsi" w:hAnsiTheme="majorHAnsi" w:cstheme="majorHAnsi"/>
          <w:sz w:val="21"/>
          <w:szCs w:val="21"/>
        </w:rPr>
      </w:pPr>
      <w:r w:rsidRPr="00923FA6">
        <w:rPr>
          <w:rFonts w:asciiTheme="majorHAnsi" w:hAnsiTheme="majorHAnsi" w:cstheme="majorHAnsi"/>
          <w:sz w:val="21"/>
          <w:szCs w:val="21"/>
        </w:rPr>
        <w:t>Angrenzende freie Räumlichkeiten oder weitere Kabinen sind als zusätzliche Umkleidemöglichkeit zu nutzen. In den Kabinen ist auf die Abstandseinhaltung zu achten. Ggfs. können einer Mannschaft auch zwei Kabinen zur Verfügung gestellt werden. Der Aufenthalt in den Kabinen ist auf ein notwendiges Minimum zu beschränken. Auch bei Besprechungen ist auf die Abstandsregel zu achten. Sie müssen ggfs. außerhalb der Kabine durchgeführt werden.</w:t>
      </w:r>
    </w:p>
    <w:p w14:paraId="02FEF70C" w14:textId="268CAB67" w:rsidR="0023237F" w:rsidRPr="00696E75" w:rsidRDefault="00696E75" w:rsidP="0023237F">
      <w:pPr>
        <w:pStyle w:val="Default"/>
        <w:numPr>
          <w:ilvl w:val="0"/>
          <w:numId w:val="5"/>
        </w:numPr>
        <w:ind w:left="714" w:hanging="357"/>
        <w:rPr>
          <w:rFonts w:asciiTheme="majorHAnsi" w:hAnsiTheme="majorHAnsi" w:cstheme="majorHAnsi"/>
          <w:sz w:val="21"/>
          <w:szCs w:val="21"/>
        </w:rPr>
      </w:pPr>
      <w:r w:rsidRPr="00923FA6">
        <w:rPr>
          <w:rFonts w:asciiTheme="majorHAnsi" w:hAnsiTheme="majorHAnsi" w:cstheme="majorHAnsi"/>
          <w:sz w:val="21"/>
          <w:szCs w:val="21"/>
        </w:rPr>
        <w:t>In der Schiedsrichterkabine gelten die Abstandsregelung</w:t>
      </w:r>
      <w:r>
        <w:rPr>
          <w:rFonts w:asciiTheme="majorHAnsi" w:hAnsiTheme="majorHAnsi" w:cstheme="majorHAnsi"/>
          <w:sz w:val="21"/>
          <w:szCs w:val="21"/>
        </w:rPr>
        <w:t>en</w:t>
      </w:r>
      <w:r w:rsidRPr="00923FA6">
        <w:rPr>
          <w:rFonts w:asciiTheme="majorHAnsi" w:hAnsiTheme="majorHAnsi" w:cstheme="majorHAnsi"/>
          <w:sz w:val="21"/>
          <w:szCs w:val="21"/>
        </w:rPr>
        <w:t xml:space="preserve"> (1,5 Meter).  </w:t>
      </w:r>
    </w:p>
    <w:p w14:paraId="6D5DF40B" w14:textId="34CCAD44" w:rsidR="0023237F" w:rsidRPr="00D64298" w:rsidRDefault="0023237F" w:rsidP="0023237F">
      <w:pPr>
        <w:pStyle w:val="Listenabsatz"/>
        <w:numPr>
          <w:ilvl w:val="0"/>
          <w:numId w:val="5"/>
        </w:numPr>
        <w:spacing w:after="0" w:line="240" w:lineRule="auto"/>
        <w:ind w:left="714" w:hanging="357"/>
        <w:rPr>
          <w:rFonts w:asciiTheme="majorHAnsi" w:hAnsiTheme="majorHAnsi" w:cstheme="majorHAnsi"/>
          <w:sz w:val="21"/>
          <w:szCs w:val="21"/>
        </w:rPr>
      </w:pPr>
      <w:r w:rsidRPr="00923FA6">
        <w:rPr>
          <w:rFonts w:asciiTheme="majorHAnsi" w:hAnsiTheme="majorHAnsi" w:cstheme="majorHAnsi"/>
          <w:sz w:val="21"/>
          <w:szCs w:val="21"/>
        </w:rPr>
        <w:t>Zeitnahes Duschen nach dem Sport wird empfohlen. Die Anzahl der Personen in den Duschräumen</w:t>
      </w:r>
    </w:p>
    <w:p w14:paraId="1EDE9F30" w14:textId="5BF5522A" w:rsidR="0023237F" w:rsidRPr="00D64298" w:rsidRDefault="0023237F" w:rsidP="0023237F">
      <w:pPr>
        <w:pStyle w:val="Listenabsatz"/>
        <w:spacing w:after="0" w:line="240" w:lineRule="auto"/>
        <w:ind w:left="714"/>
        <w:rPr>
          <w:rFonts w:asciiTheme="majorHAnsi" w:hAnsiTheme="majorHAnsi" w:cstheme="majorHAnsi"/>
          <w:sz w:val="21"/>
          <w:szCs w:val="21"/>
        </w:rPr>
      </w:pPr>
      <w:r w:rsidRPr="00923FA6">
        <w:rPr>
          <w:rFonts w:asciiTheme="majorHAnsi" w:hAnsiTheme="majorHAnsi" w:cstheme="majorHAnsi"/>
          <w:sz w:val="21"/>
          <w:szCs w:val="21"/>
        </w:rPr>
        <w:t xml:space="preserve">ist zu minimieren und ein entsprechendes Prozedere (zeitlicher Ablauf zur Nutzung der Duschen; ggf. sollte auch mehr Zeit eingeplant werden) hierfür festzulegen. Ggf. sollten von den Teams je nach Kabinengröße kleinere Gruppen gebildet werden, die die Dusche/ Kabine gleichzeitig nutzen. Auch hier gelten die Abstandsregeln von 1,5 Metern. Die Verweildauer in den Umkleidekabinen </w:t>
      </w:r>
      <w:r w:rsidRPr="00D64298">
        <w:rPr>
          <w:rFonts w:asciiTheme="majorHAnsi" w:hAnsiTheme="majorHAnsi" w:cstheme="majorHAnsi"/>
          <w:sz w:val="21"/>
          <w:szCs w:val="21"/>
        </w:rPr>
        <w:t xml:space="preserve">und Duschen sollte auf ein Minimum reduziert werden. Wenn es die räumlichen Gegebenheiten zulassen, können mehrere Kabinen und Duschen für die Teams genutzt werden. </w:t>
      </w:r>
      <w:r w:rsidRPr="00D64298">
        <w:rPr>
          <w:rFonts w:asciiTheme="majorHAnsi" w:eastAsia="Times New Roman" w:hAnsiTheme="majorHAnsi" w:cstheme="majorHAnsi"/>
          <w:color w:val="000000"/>
          <w:sz w:val="21"/>
          <w:szCs w:val="21"/>
          <w:lang w:eastAsia="de-DE"/>
        </w:rPr>
        <w:t>Sollte es zu Kapazitätsengpässen kommen wird empfohlen, dass die Gastmannschaften den Vortritt bekommen</w:t>
      </w:r>
    </w:p>
    <w:p w14:paraId="5D8DC535" w14:textId="77777777" w:rsidR="0023237F" w:rsidRPr="001A4280" w:rsidRDefault="0023237F" w:rsidP="0023237F">
      <w:pPr>
        <w:pStyle w:val="Listenabsatz"/>
        <w:numPr>
          <w:ilvl w:val="0"/>
          <w:numId w:val="5"/>
        </w:numPr>
        <w:spacing w:after="0" w:line="240" w:lineRule="auto"/>
        <w:ind w:left="714" w:hanging="357"/>
        <w:rPr>
          <w:rFonts w:asciiTheme="majorHAnsi" w:hAnsiTheme="majorHAnsi" w:cstheme="majorHAnsi"/>
          <w:b/>
          <w:bCs/>
          <w:sz w:val="21"/>
          <w:szCs w:val="21"/>
        </w:rPr>
      </w:pPr>
      <w:r w:rsidRPr="001A4280">
        <w:rPr>
          <w:rFonts w:asciiTheme="majorHAnsi" w:hAnsiTheme="majorHAnsi" w:cstheme="majorHAnsi"/>
          <w:sz w:val="21"/>
          <w:szCs w:val="21"/>
        </w:rPr>
        <w:t xml:space="preserve">Regelmäßige Durchlüftung sowie Reinigung der Räumlichkeiten muss gewährleistet werden. </w:t>
      </w:r>
    </w:p>
    <w:p w14:paraId="22D37B1E" w14:textId="77777777" w:rsidR="0023237F" w:rsidRDefault="0023237F" w:rsidP="0023237F">
      <w:pPr>
        <w:pStyle w:val="Default"/>
        <w:rPr>
          <w:rFonts w:asciiTheme="majorHAnsi" w:hAnsiTheme="majorHAnsi" w:cstheme="majorHAnsi"/>
          <w:b/>
          <w:bCs/>
          <w:sz w:val="21"/>
          <w:szCs w:val="21"/>
        </w:rPr>
      </w:pPr>
    </w:p>
    <w:p w14:paraId="2626E0DA" w14:textId="77777777" w:rsidR="0023237F" w:rsidRPr="00923FA6" w:rsidRDefault="0023237F" w:rsidP="0023237F">
      <w:pPr>
        <w:pStyle w:val="Default"/>
        <w:rPr>
          <w:rFonts w:asciiTheme="majorHAnsi" w:hAnsiTheme="majorHAnsi" w:cstheme="majorHAnsi"/>
          <w:sz w:val="21"/>
          <w:szCs w:val="21"/>
        </w:rPr>
      </w:pPr>
      <w:r w:rsidRPr="00923FA6">
        <w:rPr>
          <w:rFonts w:asciiTheme="majorHAnsi" w:hAnsiTheme="majorHAnsi" w:cstheme="majorHAnsi"/>
          <w:b/>
          <w:bCs/>
          <w:sz w:val="21"/>
          <w:szCs w:val="21"/>
        </w:rPr>
        <w:t>Unmittelbar Spielbeteiligte</w:t>
      </w:r>
    </w:p>
    <w:p w14:paraId="3C8CD274" w14:textId="760F0A3D" w:rsidR="0023237F" w:rsidRPr="00923FA6" w:rsidRDefault="0023237F" w:rsidP="0023237F">
      <w:pPr>
        <w:pStyle w:val="Default"/>
        <w:numPr>
          <w:ilvl w:val="0"/>
          <w:numId w:val="11"/>
        </w:numPr>
        <w:rPr>
          <w:rFonts w:asciiTheme="majorHAnsi" w:hAnsiTheme="majorHAnsi" w:cstheme="majorHAnsi"/>
          <w:sz w:val="21"/>
          <w:szCs w:val="21"/>
        </w:rPr>
      </w:pPr>
      <w:r w:rsidRPr="00923FA6">
        <w:rPr>
          <w:rFonts w:asciiTheme="majorHAnsi" w:hAnsiTheme="majorHAnsi" w:cstheme="majorHAnsi"/>
          <w:sz w:val="21"/>
          <w:szCs w:val="21"/>
        </w:rPr>
        <w:t>Unmittelbar Spielbe</w:t>
      </w:r>
      <w:r>
        <w:rPr>
          <w:rFonts w:asciiTheme="majorHAnsi" w:hAnsiTheme="majorHAnsi" w:cstheme="majorHAnsi"/>
          <w:sz w:val="21"/>
          <w:szCs w:val="21"/>
        </w:rPr>
        <w:t>teiligte sind die Spieler, Trainer- und Betreuer</w:t>
      </w:r>
      <w:r w:rsidRPr="00923FA6">
        <w:rPr>
          <w:rFonts w:asciiTheme="majorHAnsi" w:hAnsiTheme="majorHAnsi" w:cstheme="majorHAnsi"/>
          <w:sz w:val="21"/>
          <w:szCs w:val="21"/>
        </w:rPr>
        <w:t xml:space="preserve"> aller Mannschaften, die Schiedsrichter</w:t>
      </w:r>
      <w:r>
        <w:rPr>
          <w:rFonts w:asciiTheme="majorHAnsi" w:hAnsiTheme="majorHAnsi" w:cstheme="majorHAnsi"/>
          <w:sz w:val="21"/>
          <w:szCs w:val="21"/>
        </w:rPr>
        <w:t>, Zeitnehmer</w:t>
      </w:r>
      <w:r w:rsidRPr="00923FA6">
        <w:rPr>
          <w:rFonts w:asciiTheme="majorHAnsi" w:hAnsiTheme="majorHAnsi" w:cstheme="majorHAnsi"/>
          <w:sz w:val="21"/>
          <w:szCs w:val="21"/>
        </w:rPr>
        <w:t xml:space="preserve"> sowie ggf. weitere Offizielle der Vereine, sofern sie am Trainings- und Spielbetrieb der Mannschaften direkt beteiligt sind. </w:t>
      </w:r>
    </w:p>
    <w:p w14:paraId="01727C05" w14:textId="77777777" w:rsidR="0023237F" w:rsidRPr="00923FA6" w:rsidRDefault="0023237F" w:rsidP="0023237F">
      <w:pPr>
        <w:pStyle w:val="Default"/>
        <w:rPr>
          <w:rFonts w:asciiTheme="majorHAnsi" w:hAnsiTheme="majorHAnsi" w:cstheme="majorHAnsi"/>
          <w:b/>
          <w:bCs/>
          <w:sz w:val="21"/>
          <w:szCs w:val="21"/>
        </w:rPr>
      </w:pPr>
    </w:p>
    <w:p w14:paraId="200C710F" w14:textId="77777777" w:rsidR="0023237F" w:rsidRPr="00923FA6" w:rsidRDefault="0023237F" w:rsidP="0023237F">
      <w:pPr>
        <w:pStyle w:val="Default"/>
        <w:rPr>
          <w:rFonts w:asciiTheme="majorHAnsi" w:hAnsiTheme="majorHAnsi" w:cstheme="majorHAnsi"/>
          <w:sz w:val="21"/>
          <w:szCs w:val="21"/>
        </w:rPr>
      </w:pPr>
      <w:r w:rsidRPr="00923FA6">
        <w:rPr>
          <w:rFonts w:asciiTheme="majorHAnsi" w:hAnsiTheme="majorHAnsi" w:cstheme="majorHAnsi"/>
          <w:b/>
          <w:bCs/>
          <w:sz w:val="21"/>
          <w:szCs w:val="21"/>
        </w:rPr>
        <w:t>Weitere Spielbeteiligte</w:t>
      </w:r>
    </w:p>
    <w:p w14:paraId="185A0A7E" w14:textId="77777777" w:rsidR="0023237F" w:rsidRPr="00923FA6" w:rsidRDefault="0023237F" w:rsidP="0023237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Die weiteren Spielbeteiligten sind aktiv Spielbeteiligte, die während des Spiels auf bzw. direkt am Spielfeldrand zum Einsatz kommen und bei denen die Abstandswahrung zu unmittelbar Spielbeteiligten nicht vollständig gewährleistet werden kann. Dabei handelt es sich um das Kampfgericht und wenn vorhanden Wischer. Für diesen Personenkreis wird ein Mund-Nase-Schutz empfohlen. Es gilt die </w:t>
      </w:r>
    </w:p>
    <w:p w14:paraId="51515209" w14:textId="77777777" w:rsidR="0023237F" w:rsidRDefault="0023237F" w:rsidP="0023237F">
      <w:pPr>
        <w:pStyle w:val="Default"/>
        <w:rPr>
          <w:rFonts w:asciiTheme="majorHAnsi" w:hAnsiTheme="majorHAnsi" w:cstheme="majorHAnsi"/>
          <w:sz w:val="21"/>
          <w:szCs w:val="21"/>
        </w:rPr>
      </w:pPr>
      <w:r w:rsidRPr="00923FA6">
        <w:rPr>
          <w:rFonts w:asciiTheme="majorHAnsi" w:hAnsiTheme="majorHAnsi" w:cstheme="majorHAnsi"/>
          <w:sz w:val="21"/>
          <w:szCs w:val="21"/>
        </w:rPr>
        <w:t>Abstandsregel von 1,5 Metern. D.h. der Zeitnehmertisch muss 1,5 Meter Abstand von den Auswechselbänken haben. Zeitnehmer und Sekretär sollten 1,5 Meter auseinandersitzen. Sollte dies nicht möglich sein</w:t>
      </w:r>
      <w:r>
        <w:rPr>
          <w:rFonts w:asciiTheme="majorHAnsi" w:hAnsiTheme="majorHAnsi" w:cstheme="majorHAnsi"/>
          <w:sz w:val="21"/>
          <w:szCs w:val="21"/>
        </w:rPr>
        <w:t>,</w:t>
      </w:r>
      <w:r w:rsidRPr="00923FA6">
        <w:rPr>
          <w:rFonts w:asciiTheme="majorHAnsi" w:hAnsiTheme="majorHAnsi" w:cstheme="majorHAnsi"/>
          <w:sz w:val="21"/>
          <w:szCs w:val="21"/>
        </w:rPr>
        <w:t xml:space="preserve"> muss ein Mund-Nase-Schutz getragen werden.</w:t>
      </w:r>
    </w:p>
    <w:p w14:paraId="6F1BDF79" w14:textId="1B590551" w:rsidR="004A167B" w:rsidRDefault="004A167B" w:rsidP="0061193C">
      <w:pPr>
        <w:pStyle w:val="Default"/>
        <w:rPr>
          <w:rFonts w:asciiTheme="majorHAnsi" w:hAnsiTheme="majorHAnsi" w:cstheme="majorHAnsi"/>
          <w:sz w:val="21"/>
          <w:szCs w:val="21"/>
        </w:rPr>
      </w:pPr>
    </w:p>
    <w:p w14:paraId="0F419EFA" w14:textId="6EE61D00" w:rsidR="00D526B6" w:rsidRDefault="00D526B6" w:rsidP="00D526B6">
      <w:pPr>
        <w:pStyle w:val="Default"/>
        <w:rPr>
          <w:rFonts w:asciiTheme="majorHAnsi" w:hAnsiTheme="majorHAnsi" w:cstheme="majorHAnsi"/>
          <w:sz w:val="21"/>
          <w:szCs w:val="21"/>
        </w:rPr>
      </w:pPr>
    </w:p>
    <w:p w14:paraId="0CF371FA" w14:textId="726849BA" w:rsidR="00696E75" w:rsidRDefault="00696E75" w:rsidP="00D526B6">
      <w:pPr>
        <w:pStyle w:val="Default"/>
        <w:rPr>
          <w:rFonts w:asciiTheme="majorHAnsi" w:hAnsiTheme="majorHAnsi" w:cstheme="majorHAnsi"/>
          <w:sz w:val="21"/>
          <w:szCs w:val="21"/>
        </w:rPr>
      </w:pPr>
    </w:p>
    <w:p w14:paraId="25E15078" w14:textId="4FD8D4A6" w:rsidR="00696E75" w:rsidRDefault="00696E75" w:rsidP="00D526B6">
      <w:pPr>
        <w:pStyle w:val="Default"/>
        <w:rPr>
          <w:rFonts w:asciiTheme="majorHAnsi" w:hAnsiTheme="majorHAnsi" w:cstheme="majorHAnsi"/>
          <w:sz w:val="21"/>
          <w:szCs w:val="21"/>
        </w:rPr>
      </w:pPr>
    </w:p>
    <w:p w14:paraId="4C62C1F7" w14:textId="03B7FC86" w:rsidR="00696E75" w:rsidRDefault="00696E75" w:rsidP="00D526B6">
      <w:pPr>
        <w:pStyle w:val="Default"/>
        <w:rPr>
          <w:rFonts w:asciiTheme="majorHAnsi" w:hAnsiTheme="majorHAnsi" w:cstheme="majorHAnsi"/>
          <w:sz w:val="21"/>
          <w:szCs w:val="21"/>
        </w:rPr>
      </w:pPr>
    </w:p>
    <w:p w14:paraId="445F4159" w14:textId="155AD4AB" w:rsidR="00696E75" w:rsidRDefault="00696E75" w:rsidP="00D526B6">
      <w:pPr>
        <w:pStyle w:val="Default"/>
        <w:rPr>
          <w:rFonts w:asciiTheme="majorHAnsi" w:hAnsiTheme="majorHAnsi" w:cstheme="majorHAnsi"/>
          <w:sz w:val="21"/>
          <w:szCs w:val="21"/>
        </w:rPr>
      </w:pPr>
    </w:p>
    <w:p w14:paraId="589D55B9" w14:textId="26EE7D7D" w:rsidR="00696E75" w:rsidRDefault="00696E75" w:rsidP="00D526B6">
      <w:pPr>
        <w:pStyle w:val="Default"/>
        <w:rPr>
          <w:rFonts w:asciiTheme="majorHAnsi" w:hAnsiTheme="majorHAnsi" w:cstheme="majorHAnsi"/>
          <w:sz w:val="21"/>
          <w:szCs w:val="21"/>
        </w:rPr>
      </w:pPr>
    </w:p>
    <w:p w14:paraId="2650F1BD" w14:textId="0A56A486" w:rsidR="00696E75" w:rsidRDefault="00696E75" w:rsidP="00D526B6">
      <w:pPr>
        <w:pStyle w:val="Default"/>
        <w:rPr>
          <w:rFonts w:asciiTheme="majorHAnsi" w:hAnsiTheme="majorHAnsi" w:cstheme="majorHAnsi"/>
          <w:sz w:val="21"/>
          <w:szCs w:val="21"/>
        </w:rPr>
      </w:pPr>
    </w:p>
    <w:p w14:paraId="38F25962" w14:textId="77777777" w:rsidR="00696E75" w:rsidRDefault="00696E75" w:rsidP="00D526B6">
      <w:pPr>
        <w:pStyle w:val="Default"/>
        <w:rPr>
          <w:rFonts w:asciiTheme="majorHAnsi" w:hAnsiTheme="majorHAnsi" w:cstheme="majorHAnsi"/>
          <w:sz w:val="21"/>
          <w:szCs w:val="21"/>
        </w:rPr>
      </w:pPr>
    </w:p>
    <w:p w14:paraId="589CD9E5" w14:textId="77777777" w:rsidR="00696E75" w:rsidRDefault="00696E75" w:rsidP="00696E75">
      <w:pPr>
        <w:pStyle w:val="Default"/>
        <w:ind w:left="720"/>
        <w:rPr>
          <w:rFonts w:asciiTheme="majorHAnsi" w:hAnsiTheme="majorHAnsi" w:cstheme="majorHAnsi"/>
          <w:color w:val="auto"/>
          <w:sz w:val="21"/>
          <w:szCs w:val="21"/>
        </w:rPr>
      </w:pPr>
    </w:p>
    <w:p w14:paraId="4557DD43" w14:textId="433EC779" w:rsidR="00696E75" w:rsidRDefault="00696E75" w:rsidP="00696E75">
      <w:pPr>
        <w:pStyle w:val="Default"/>
        <w:ind w:left="720"/>
        <w:rPr>
          <w:rFonts w:asciiTheme="majorHAnsi" w:hAnsiTheme="majorHAnsi" w:cstheme="majorHAnsi"/>
          <w:color w:val="auto"/>
          <w:sz w:val="21"/>
          <w:szCs w:val="21"/>
        </w:rPr>
      </w:pPr>
      <w:r>
        <w:rPr>
          <w:noProof/>
        </w:rPr>
        <w:lastRenderedPageBreak/>
        <w:drawing>
          <wp:anchor distT="0" distB="0" distL="114300" distR="114300" simplePos="0" relativeHeight="251665408" behindDoc="0" locked="0" layoutInCell="1" allowOverlap="1" wp14:anchorId="0E077CF6" wp14:editId="6BBB2923">
            <wp:simplePos x="0" y="0"/>
            <wp:positionH relativeFrom="column">
              <wp:posOffset>-219075</wp:posOffset>
            </wp:positionH>
            <wp:positionV relativeFrom="paragraph">
              <wp:posOffset>20320</wp:posOffset>
            </wp:positionV>
            <wp:extent cx="1200647" cy="1017811"/>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647" cy="1017811"/>
                    </a:xfrm>
                    <a:prstGeom prst="rect">
                      <a:avLst/>
                    </a:prstGeom>
                    <a:noFill/>
                    <a:ln>
                      <a:noFill/>
                    </a:ln>
                  </pic:spPr>
                </pic:pic>
              </a:graphicData>
            </a:graphic>
          </wp:anchor>
        </w:drawing>
      </w:r>
    </w:p>
    <w:p w14:paraId="153EE9E8" w14:textId="77777777" w:rsidR="00696E75" w:rsidRDefault="00696E75" w:rsidP="00696E75">
      <w:pPr>
        <w:jc w:val="center"/>
        <w:rPr>
          <w:rFonts w:ascii="Arial" w:hAnsi="Arial"/>
          <w:b/>
          <w:sz w:val="32"/>
        </w:rPr>
      </w:pPr>
      <w:r>
        <w:rPr>
          <w:rFonts w:ascii="Arial" w:hAnsi="Arial"/>
          <w:b/>
          <w:sz w:val="32"/>
        </w:rPr>
        <w:t>Turn- und Sportverein Neuhengstett</w:t>
      </w:r>
    </w:p>
    <w:p w14:paraId="29A0284C" w14:textId="77777777" w:rsidR="00696E75" w:rsidRDefault="00696E75" w:rsidP="00696E75">
      <w:pPr>
        <w:jc w:val="center"/>
        <w:rPr>
          <w:rFonts w:ascii="Arial" w:hAnsi="Arial"/>
          <w:b/>
          <w:sz w:val="32"/>
        </w:rPr>
      </w:pPr>
      <w:r>
        <w:rPr>
          <w:rFonts w:ascii="Arial" w:hAnsi="Arial"/>
          <w:b/>
          <w:sz w:val="32"/>
        </w:rPr>
        <w:t>1907 e. V.</w:t>
      </w:r>
    </w:p>
    <w:p w14:paraId="41214FF8" w14:textId="4946FC02" w:rsidR="00696E75" w:rsidRDefault="00696E75" w:rsidP="00696E75">
      <w:pPr>
        <w:pStyle w:val="Default"/>
        <w:ind w:left="720"/>
        <w:rPr>
          <w:rFonts w:asciiTheme="majorHAnsi" w:hAnsiTheme="majorHAnsi" w:cstheme="majorHAnsi"/>
          <w:color w:val="auto"/>
          <w:sz w:val="21"/>
          <w:szCs w:val="21"/>
        </w:rPr>
      </w:pPr>
    </w:p>
    <w:p w14:paraId="146FFEB0" w14:textId="77777777" w:rsidR="00696E75" w:rsidRDefault="00696E75" w:rsidP="00696E75">
      <w:pPr>
        <w:pStyle w:val="Default"/>
        <w:ind w:left="720"/>
        <w:rPr>
          <w:rFonts w:asciiTheme="majorHAnsi" w:hAnsiTheme="majorHAnsi" w:cstheme="majorHAnsi"/>
          <w:color w:val="auto"/>
          <w:sz w:val="21"/>
          <w:szCs w:val="21"/>
        </w:rPr>
      </w:pPr>
    </w:p>
    <w:p w14:paraId="4EE00E5B" w14:textId="2D9F744B" w:rsidR="00696E75" w:rsidRPr="00EA50C6" w:rsidRDefault="00696E75" w:rsidP="00696E75">
      <w:pPr>
        <w:pStyle w:val="Default"/>
        <w:rPr>
          <w:rFonts w:asciiTheme="majorHAnsi" w:hAnsiTheme="majorHAnsi" w:cstheme="majorHAnsi"/>
        </w:rPr>
      </w:pPr>
      <w:r w:rsidRPr="00923FA6">
        <w:rPr>
          <w:rFonts w:asciiTheme="majorHAnsi" w:hAnsiTheme="majorHAnsi" w:cstheme="majorHAnsi"/>
          <w:b/>
          <w:bCs/>
          <w:sz w:val="32"/>
          <w:szCs w:val="32"/>
        </w:rPr>
        <w:t xml:space="preserve">Hygienekonzept </w:t>
      </w:r>
      <w:r>
        <w:rPr>
          <w:rFonts w:asciiTheme="majorHAnsi" w:hAnsiTheme="majorHAnsi" w:cstheme="majorHAnsi"/>
          <w:b/>
          <w:bCs/>
          <w:sz w:val="32"/>
          <w:szCs w:val="32"/>
        </w:rPr>
        <w:t xml:space="preserve">3.3  -  Trainings- und </w:t>
      </w:r>
      <w:r w:rsidRPr="00923FA6">
        <w:rPr>
          <w:rFonts w:asciiTheme="majorHAnsi" w:hAnsiTheme="majorHAnsi" w:cstheme="majorHAnsi"/>
          <w:b/>
          <w:bCs/>
          <w:sz w:val="32"/>
          <w:szCs w:val="32"/>
        </w:rPr>
        <w:t xml:space="preserve">Spielbetrieb im Handball </w:t>
      </w:r>
      <w:r>
        <w:rPr>
          <w:rFonts w:asciiTheme="majorHAnsi" w:hAnsiTheme="majorHAnsi" w:cstheme="majorHAnsi"/>
          <w:b/>
          <w:bCs/>
        </w:rPr>
        <w:t xml:space="preserve">      </w:t>
      </w:r>
      <w:r w:rsidRPr="00820BE2">
        <w:rPr>
          <w:rFonts w:asciiTheme="majorHAnsi" w:hAnsiTheme="majorHAnsi" w:cstheme="majorHAnsi"/>
          <w:sz w:val="20"/>
          <w:szCs w:val="20"/>
        </w:rPr>
        <w:t xml:space="preserve">Blatt </w:t>
      </w:r>
      <w:r>
        <w:rPr>
          <w:rFonts w:asciiTheme="majorHAnsi" w:hAnsiTheme="majorHAnsi" w:cstheme="majorHAnsi"/>
          <w:sz w:val="20"/>
          <w:szCs w:val="20"/>
        </w:rPr>
        <w:t>4</w:t>
      </w:r>
    </w:p>
    <w:p w14:paraId="302086C5" w14:textId="77777777" w:rsidR="00696E75" w:rsidRDefault="00696E75" w:rsidP="00696E75">
      <w:pPr>
        <w:pStyle w:val="Default"/>
        <w:rPr>
          <w:rFonts w:asciiTheme="majorHAnsi" w:hAnsiTheme="majorHAnsi" w:cstheme="majorHAnsi"/>
          <w:b/>
          <w:bCs/>
          <w:sz w:val="21"/>
          <w:szCs w:val="21"/>
        </w:rPr>
      </w:pPr>
    </w:p>
    <w:p w14:paraId="445BE0FD" w14:textId="18B34310" w:rsidR="00696E75" w:rsidRPr="00923FA6" w:rsidRDefault="00696E75" w:rsidP="00696E75">
      <w:pPr>
        <w:pStyle w:val="Default"/>
        <w:rPr>
          <w:rFonts w:asciiTheme="majorHAnsi" w:hAnsiTheme="majorHAnsi" w:cstheme="majorHAnsi"/>
          <w:sz w:val="21"/>
          <w:szCs w:val="21"/>
        </w:rPr>
      </w:pPr>
      <w:r>
        <w:rPr>
          <w:rFonts w:asciiTheme="majorHAnsi" w:hAnsiTheme="majorHAnsi" w:cstheme="majorHAnsi"/>
          <w:b/>
          <w:bCs/>
          <w:sz w:val="21"/>
          <w:szCs w:val="21"/>
        </w:rPr>
        <w:t xml:space="preserve">Dokumentation / </w:t>
      </w:r>
      <w:r w:rsidRPr="00923FA6">
        <w:rPr>
          <w:rFonts w:asciiTheme="majorHAnsi" w:hAnsiTheme="majorHAnsi" w:cstheme="majorHAnsi"/>
          <w:b/>
          <w:bCs/>
          <w:sz w:val="21"/>
          <w:szCs w:val="21"/>
        </w:rPr>
        <w:t>Nachverfolgung möglicher Infektionsketten</w:t>
      </w:r>
    </w:p>
    <w:p w14:paraId="13D32254" w14:textId="77777777" w:rsidR="00696E75" w:rsidRDefault="00696E75" w:rsidP="00696E75">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Sämtliche Spielbeteiligte </w:t>
      </w:r>
      <w:r>
        <w:rPr>
          <w:rFonts w:asciiTheme="majorHAnsi" w:hAnsiTheme="majorHAnsi" w:cstheme="majorHAnsi"/>
          <w:sz w:val="21"/>
          <w:szCs w:val="21"/>
        </w:rPr>
        <w:t xml:space="preserve">und Zuschauer </w:t>
      </w:r>
      <w:r w:rsidRPr="00923FA6">
        <w:rPr>
          <w:rFonts w:asciiTheme="majorHAnsi" w:hAnsiTheme="majorHAnsi" w:cstheme="majorHAnsi"/>
          <w:sz w:val="21"/>
          <w:szCs w:val="21"/>
        </w:rPr>
        <w:t>müssen im Vorfeld eines Spiels zur Nachvollziehbarkeit von Kontakten im Falle einer Infektion mit SARS-CoV-2 erfasst werden. Sollte eine elektronische Erfassung nicht möglich sein, müssen für die beteiligten Mannschaften Listen abgegeben</w:t>
      </w:r>
      <w:r>
        <w:rPr>
          <w:rFonts w:asciiTheme="majorHAnsi" w:hAnsiTheme="majorHAnsi" w:cstheme="majorHAnsi"/>
          <w:sz w:val="21"/>
          <w:szCs w:val="21"/>
        </w:rPr>
        <w:t xml:space="preserve">. </w:t>
      </w:r>
      <w:r w:rsidRPr="00923FA6">
        <w:rPr>
          <w:rFonts w:asciiTheme="majorHAnsi" w:hAnsiTheme="majorHAnsi" w:cstheme="majorHAnsi"/>
          <w:sz w:val="21"/>
          <w:szCs w:val="21"/>
        </w:rPr>
        <w:t xml:space="preserve">Bei den Zuschauern kann die Erfassung über einzelne Zettel (Zettelbox) </w:t>
      </w:r>
      <w:r>
        <w:rPr>
          <w:rFonts w:asciiTheme="majorHAnsi" w:hAnsiTheme="majorHAnsi" w:cstheme="majorHAnsi"/>
          <w:sz w:val="21"/>
          <w:szCs w:val="21"/>
        </w:rPr>
        <w:t xml:space="preserve">oder per LUCA App </w:t>
      </w:r>
      <w:r w:rsidRPr="00923FA6">
        <w:rPr>
          <w:rFonts w:asciiTheme="majorHAnsi" w:hAnsiTheme="majorHAnsi" w:cstheme="majorHAnsi"/>
          <w:sz w:val="21"/>
          <w:szCs w:val="21"/>
        </w:rPr>
        <w:t>erfolgen</w:t>
      </w:r>
      <w:r>
        <w:rPr>
          <w:rFonts w:asciiTheme="majorHAnsi" w:hAnsiTheme="majorHAnsi" w:cstheme="majorHAnsi"/>
          <w:sz w:val="21"/>
          <w:szCs w:val="21"/>
        </w:rPr>
        <w:t>.</w:t>
      </w:r>
      <w:r w:rsidRPr="00923FA6">
        <w:rPr>
          <w:rFonts w:asciiTheme="majorHAnsi" w:hAnsiTheme="majorHAnsi" w:cstheme="majorHAnsi"/>
          <w:sz w:val="21"/>
          <w:szCs w:val="21"/>
        </w:rPr>
        <w:t xml:space="preserve"> Folgende Daten müssen dokumentiert werden:</w:t>
      </w:r>
    </w:p>
    <w:p w14:paraId="25D8B0E2" w14:textId="77777777" w:rsidR="00696E75" w:rsidRPr="00923FA6" w:rsidRDefault="00696E75" w:rsidP="00696E75">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 xml:space="preserve">Vor- und Nachname </w:t>
      </w:r>
    </w:p>
    <w:p w14:paraId="050682B5" w14:textId="77777777" w:rsidR="00696E75" w:rsidRPr="00923FA6" w:rsidRDefault="00696E75" w:rsidP="00696E75">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Anschrift</w:t>
      </w:r>
      <w:r>
        <w:rPr>
          <w:rFonts w:asciiTheme="majorHAnsi" w:hAnsiTheme="majorHAnsi" w:cstheme="majorHAnsi"/>
          <w:sz w:val="21"/>
          <w:szCs w:val="21"/>
        </w:rPr>
        <w:t xml:space="preserve"> und Tel.-Nr.</w:t>
      </w:r>
    </w:p>
    <w:p w14:paraId="65D0FA7F" w14:textId="77777777" w:rsidR="00696E75" w:rsidRPr="00923FA6" w:rsidRDefault="00696E75" w:rsidP="00696E75">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Datum</w:t>
      </w:r>
    </w:p>
    <w:p w14:paraId="1D26C270" w14:textId="77777777" w:rsidR="00696E75" w:rsidRDefault="00696E75" w:rsidP="00696E75">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Zeitraum der Anwesenhei</w:t>
      </w:r>
      <w:r>
        <w:rPr>
          <w:rFonts w:asciiTheme="majorHAnsi" w:hAnsiTheme="majorHAnsi" w:cstheme="majorHAnsi"/>
          <w:sz w:val="21"/>
          <w:szCs w:val="21"/>
        </w:rPr>
        <w:t>t</w:t>
      </w:r>
    </w:p>
    <w:p w14:paraId="22FAB380" w14:textId="2202AA99" w:rsidR="00696E75" w:rsidRPr="00696E75" w:rsidRDefault="002C3BDD" w:rsidP="00696E75">
      <w:pPr>
        <w:pStyle w:val="Default"/>
        <w:numPr>
          <w:ilvl w:val="0"/>
          <w:numId w:val="2"/>
        </w:numPr>
        <w:rPr>
          <w:rFonts w:asciiTheme="majorHAnsi" w:hAnsiTheme="majorHAnsi" w:cstheme="majorHAnsi"/>
          <w:sz w:val="21"/>
          <w:szCs w:val="21"/>
        </w:rPr>
      </w:pPr>
      <w:r>
        <w:rPr>
          <w:rFonts w:asciiTheme="majorHAnsi" w:hAnsiTheme="majorHAnsi" w:cstheme="majorHAnsi"/>
          <w:sz w:val="21"/>
          <w:szCs w:val="21"/>
        </w:rPr>
        <w:t>Die dokumentierten Daten</w:t>
      </w:r>
      <w:r w:rsidR="00696E75">
        <w:rPr>
          <w:rFonts w:asciiTheme="majorHAnsi" w:hAnsiTheme="majorHAnsi" w:cstheme="majorHAnsi"/>
          <w:sz w:val="21"/>
          <w:szCs w:val="21"/>
        </w:rPr>
        <w:t xml:space="preserve"> werden von der Hygienebeauftragten des TSV Neuhengstett, Abteilung Handball Adelheid Oppelt (07051-935737), vier Wochen aufbewahrt und danach vernichtet.</w:t>
      </w:r>
    </w:p>
    <w:p w14:paraId="4FCADB36" w14:textId="77777777" w:rsidR="00696E75" w:rsidRDefault="00696E75" w:rsidP="00696E75">
      <w:pPr>
        <w:pStyle w:val="Default"/>
        <w:ind w:left="720"/>
        <w:rPr>
          <w:rFonts w:asciiTheme="majorHAnsi" w:hAnsiTheme="majorHAnsi" w:cstheme="majorHAnsi"/>
          <w:color w:val="auto"/>
          <w:sz w:val="21"/>
          <w:szCs w:val="21"/>
        </w:rPr>
      </w:pPr>
    </w:p>
    <w:p w14:paraId="2D643B88" w14:textId="06C507DA" w:rsidR="00D526B6" w:rsidRDefault="00D526B6" w:rsidP="00696E75">
      <w:pPr>
        <w:pStyle w:val="Default"/>
        <w:rPr>
          <w:rFonts w:asciiTheme="majorHAnsi" w:hAnsiTheme="majorHAnsi" w:cstheme="majorHAnsi"/>
          <w:color w:val="auto"/>
          <w:sz w:val="21"/>
          <w:szCs w:val="21"/>
        </w:rPr>
      </w:pPr>
      <w:r>
        <w:rPr>
          <w:rFonts w:asciiTheme="majorHAnsi" w:hAnsiTheme="majorHAnsi" w:cstheme="majorHAnsi"/>
          <w:color w:val="auto"/>
          <w:sz w:val="21"/>
          <w:szCs w:val="21"/>
        </w:rPr>
        <w:t xml:space="preserve">Zur Dokumentation werden alle Teilnehmer (Spieler/Betreuer/Schiedsrichter/Zeitnehmer) </w:t>
      </w:r>
      <w:r w:rsidR="00696E75">
        <w:rPr>
          <w:rFonts w:asciiTheme="majorHAnsi" w:hAnsiTheme="majorHAnsi" w:cstheme="majorHAnsi"/>
          <w:color w:val="auto"/>
          <w:sz w:val="21"/>
          <w:szCs w:val="21"/>
        </w:rPr>
        <w:t xml:space="preserve">sowie </w:t>
      </w:r>
      <w:r>
        <w:rPr>
          <w:rFonts w:asciiTheme="majorHAnsi" w:hAnsiTheme="majorHAnsi" w:cstheme="majorHAnsi"/>
          <w:color w:val="auto"/>
          <w:sz w:val="21"/>
          <w:szCs w:val="21"/>
        </w:rPr>
        <w:t>eines Handballspieles</w:t>
      </w:r>
      <w:r w:rsidRPr="00587FE3">
        <w:rPr>
          <w:rFonts w:asciiTheme="majorHAnsi" w:hAnsiTheme="majorHAnsi" w:cstheme="majorHAnsi"/>
          <w:color w:val="auto"/>
          <w:sz w:val="21"/>
          <w:szCs w:val="21"/>
        </w:rPr>
        <w:t xml:space="preserve"> </w:t>
      </w:r>
      <w:r>
        <w:rPr>
          <w:rFonts w:asciiTheme="majorHAnsi" w:hAnsiTheme="majorHAnsi" w:cstheme="majorHAnsi"/>
          <w:color w:val="auto"/>
          <w:sz w:val="21"/>
          <w:szCs w:val="21"/>
        </w:rPr>
        <w:t>mit dem</w:t>
      </w:r>
      <w:r w:rsidRPr="00CF7218">
        <w:rPr>
          <w:rFonts w:asciiTheme="majorHAnsi" w:hAnsiTheme="majorHAnsi" w:cstheme="majorHAnsi"/>
          <w:color w:val="auto"/>
          <w:sz w:val="21"/>
          <w:szCs w:val="21"/>
        </w:rPr>
        <w:t xml:space="preserve"> </w:t>
      </w:r>
      <w:r>
        <w:rPr>
          <w:rFonts w:asciiTheme="majorHAnsi" w:hAnsiTheme="majorHAnsi" w:cstheme="majorHAnsi"/>
          <w:color w:val="auto"/>
          <w:sz w:val="21"/>
          <w:szCs w:val="21"/>
        </w:rPr>
        <w:t xml:space="preserve">Datenerfassungsbogen für Mannschaften (Corona VO §6) oder der </w:t>
      </w:r>
    </w:p>
    <w:p w14:paraId="1B86F487" w14:textId="116D64F6" w:rsidR="00696E75" w:rsidRDefault="00D526B6" w:rsidP="00696E75">
      <w:pPr>
        <w:pStyle w:val="Default"/>
        <w:rPr>
          <w:rFonts w:asciiTheme="majorHAnsi" w:hAnsiTheme="majorHAnsi" w:cstheme="majorHAnsi"/>
          <w:color w:val="auto"/>
          <w:sz w:val="21"/>
          <w:szCs w:val="21"/>
        </w:rPr>
      </w:pPr>
      <w:r>
        <w:rPr>
          <w:rFonts w:asciiTheme="majorHAnsi" w:hAnsiTheme="majorHAnsi" w:cstheme="majorHAnsi"/>
          <w:color w:val="auto"/>
          <w:sz w:val="21"/>
          <w:szCs w:val="21"/>
        </w:rPr>
        <w:t>LUCA-App erfas</w:t>
      </w:r>
      <w:r w:rsidR="00682604">
        <w:rPr>
          <w:rFonts w:asciiTheme="majorHAnsi" w:hAnsiTheme="majorHAnsi" w:cstheme="majorHAnsi"/>
          <w:color w:val="auto"/>
          <w:sz w:val="21"/>
          <w:szCs w:val="21"/>
        </w:rPr>
        <w:t>s</w:t>
      </w:r>
      <w:r>
        <w:rPr>
          <w:rFonts w:asciiTheme="majorHAnsi" w:hAnsiTheme="majorHAnsi" w:cstheme="majorHAnsi"/>
          <w:color w:val="auto"/>
          <w:sz w:val="21"/>
          <w:szCs w:val="21"/>
        </w:rPr>
        <w:t xml:space="preserve">t.  Diese Daten werden 4 Wochen aufbewahrt. </w:t>
      </w:r>
    </w:p>
    <w:p w14:paraId="45B5015B" w14:textId="1581EB50" w:rsidR="00D526B6" w:rsidRPr="00696E75" w:rsidRDefault="00D526B6" w:rsidP="00696E75">
      <w:pPr>
        <w:pStyle w:val="Default"/>
        <w:numPr>
          <w:ilvl w:val="0"/>
          <w:numId w:val="1"/>
        </w:numPr>
        <w:rPr>
          <w:rFonts w:asciiTheme="majorHAnsi" w:hAnsiTheme="majorHAnsi" w:cstheme="majorHAnsi"/>
          <w:color w:val="auto"/>
          <w:sz w:val="21"/>
          <w:szCs w:val="21"/>
        </w:rPr>
      </w:pPr>
      <w:r>
        <w:rPr>
          <w:rFonts w:asciiTheme="majorHAnsi" w:hAnsiTheme="majorHAnsi" w:cstheme="majorHAnsi"/>
          <w:color w:val="auto"/>
          <w:sz w:val="21"/>
          <w:szCs w:val="21"/>
        </w:rPr>
        <w:t>Die Zuschauer werden wie unter „</w:t>
      </w:r>
      <w:r>
        <w:rPr>
          <w:rFonts w:asciiTheme="majorHAnsi" w:hAnsiTheme="majorHAnsi" w:cstheme="majorHAnsi"/>
          <w:i/>
          <w:iCs/>
          <w:color w:val="auto"/>
          <w:sz w:val="21"/>
          <w:szCs w:val="21"/>
        </w:rPr>
        <w:t>Zuschauer in der</w:t>
      </w:r>
      <w:r w:rsidRPr="00F6015F">
        <w:rPr>
          <w:rFonts w:asciiTheme="majorHAnsi" w:hAnsiTheme="majorHAnsi" w:cstheme="majorHAnsi"/>
          <w:i/>
          <w:iCs/>
          <w:color w:val="auto"/>
          <w:sz w:val="21"/>
          <w:szCs w:val="21"/>
        </w:rPr>
        <w:t xml:space="preserve"> Halle</w:t>
      </w:r>
      <w:r>
        <w:rPr>
          <w:rFonts w:asciiTheme="majorHAnsi" w:hAnsiTheme="majorHAnsi" w:cstheme="majorHAnsi"/>
          <w:color w:val="auto"/>
          <w:sz w:val="21"/>
          <w:szCs w:val="21"/>
        </w:rPr>
        <w:t>“ beschrieben erfasst.</w:t>
      </w:r>
    </w:p>
    <w:p w14:paraId="3C9EA672" w14:textId="342D2AED" w:rsidR="00D526B6" w:rsidRDefault="00D526B6" w:rsidP="00D526B6">
      <w:pPr>
        <w:pStyle w:val="Default"/>
        <w:rPr>
          <w:rFonts w:asciiTheme="majorHAnsi" w:hAnsiTheme="majorHAnsi" w:cstheme="majorHAnsi"/>
          <w:sz w:val="21"/>
          <w:szCs w:val="21"/>
        </w:rPr>
      </w:pPr>
    </w:p>
    <w:p w14:paraId="43D49389" w14:textId="4D2CD143" w:rsidR="00696E75" w:rsidRDefault="00696E75" w:rsidP="00D526B6">
      <w:pPr>
        <w:pStyle w:val="Default"/>
        <w:rPr>
          <w:rFonts w:asciiTheme="majorHAnsi" w:hAnsiTheme="majorHAnsi" w:cstheme="majorHAnsi"/>
          <w:sz w:val="21"/>
          <w:szCs w:val="21"/>
        </w:rPr>
      </w:pPr>
    </w:p>
    <w:p w14:paraId="4B64DB72" w14:textId="774371A9" w:rsidR="00696E75" w:rsidRDefault="00696E75" w:rsidP="00D526B6">
      <w:pPr>
        <w:pStyle w:val="Default"/>
        <w:rPr>
          <w:rFonts w:asciiTheme="majorHAnsi" w:hAnsiTheme="majorHAnsi" w:cstheme="majorHAnsi"/>
          <w:sz w:val="21"/>
          <w:szCs w:val="21"/>
        </w:rPr>
      </w:pPr>
    </w:p>
    <w:p w14:paraId="716C6B02" w14:textId="67522D6D" w:rsidR="00696E75" w:rsidRDefault="00696E75" w:rsidP="00D526B6">
      <w:pPr>
        <w:pStyle w:val="Default"/>
        <w:rPr>
          <w:rFonts w:asciiTheme="majorHAnsi" w:hAnsiTheme="majorHAnsi" w:cstheme="majorHAnsi"/>
          <w:sz w:val="21"/>
          <w:szCs w:val="21"/>
        </w:rPr>
      </w:pPr>
    </w:p>
    <w:p w14:paraId="56A5989F" w14:textId="29DCE66D" w:rsidR="00696E75" w:rsidRDefault="00696E75" w:rsidP="00D526B6">
      <w:pPr>
        <w:pStyle w:val="Default"/>
        <w:rPr>
          <w:rFonts w:asciiTheme="majorHAnsi" w:hAnsiTheme="majorHAnsi" w:cstheme="majorHAnsi"/>
          <w:sz w:val="21"/>
          <w:szCs w:val="21"/>
        </w:rPr>
      </w:pPr>
    </w:p>
    <w:p w14:paraId="1A80B532" w14:textId="4C2D0DC3" w:rsidR="00696E75" w:rsidRDefault="00696E75" w:rsidP="00D526B6">
      <w:pPr>
        <w:pStyle w:val="Default"/>
        <w:rPr>
          <w:rFonts w:asciiTheme="majorHAnsi" w:hAnsiTheme="majorHAnsi" w:cstheme="majorHAnsi"/>
          <w:sz w:val="21"/>
          <w:szCs w:val="21"/>
        </w:rPr>
      </w:pPr>
      <w:r>
        <w:rPr>
          <w:rFonts w:asciiTheme="majorHAnsi" w:hAnsiTheme="majorHAnsi" w:cstheme="majorHAnsi"/>
          <w:sz w:val="21"/>
          <w:szCs w:val="21"/>
        </w:rPr>
        <w:t>Neuhengstett, den 17.9.2021</w:t>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Adelheid Oppelt</w:t>
      </w:r>
    </w:p>
    <w:p w14:paraId="7775D5F1" w14:textId="5F033ADC" w:rsidR="00696E75" w:rsidRDefault="00696E75" w:rsidP="00D526B6">
      <w:pPr>
        <w:pStyle w:val="Default"/>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Hygienebeauftragten des TSV Neuhengstett-Handball</w:t>
      </w:r>
    </w:p>
    <w:p w14:paraId="79784448" w14:textId="6EB6F7F3" w:rsidR="00696E75" w:rsidRDefault="00696E75" w:rsidP="00D526B6">
      <w:pPr>
        <w:pStyle w:val="Default"/>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75382 Neuhengstett, Silcherstr. 9/1</w:t>
      </w:r>
    </w:p>
    <w:p w14:paraId="7A580D1E" w14:textId="7CAFCF42" w:rsidR="00696E75" w:rsidRPr="00A67173" w:rsidRDefault="00696E75" w:rsidP="00D526B6">
      <w:pPr>
        <w:pStyle w:val="Default"/>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Tel. 07051-935737</w:t>
      </w:r>
    </w:p>
    <w:sectPr w:rsidR="00696E75" w:rsidRPr="00A67173" w:rsidSect="002E3A5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00"/>
    <w:multiLevelType w:val="hybridMultilevel"/>
    <w:tmpl w:val="46BE5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44057"/>
    <w:multiLevelType w:val="hybridMultilevel"/>
    <w:tmpl w:val="6688D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16618"/>
    <w:multiLevelType w:val="hybridMultilevel"/>
    <w:tmpl w:val="70B0A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8F1B9F"/>
    <w:multiLevelType w:val="hybridMultilevel"/>
    <w:tmpl w:val="1FA6904E"/>
    <w:lvl w:ilvl="0" w:tplc="04070001">
      <w:start w:val="1"/>
      <w:numFmt w:val="bullet"/>
      <w:lvlText w:val=""/>
      <w:lvlJc w:val="left"/>
      <w:pPr>
        <w:ind w:left="720" w:hanging="360"/>
      </w:pPr>
      <w:rPr>
        <w:rFonts w:ascii="Symbol" w:hAnsi="Symbol" w:hint="default"/>
      </w:rPr>
    </w:lvl>
    <w:lvl w:ilvl="1" w:tplc="73B695A0">
      <w:numFmt w:val="bullet"/>
      <w:lvlText w:val="•"/>
      <w:lvlJc w:val="left"/>
      <w:pPr>
        <w:ind w:left="1440" w:hanging="360"/>
      </w:pPr>
      <w:rPr>
        <w:rFonts w:ascii="Calibri Light" w:eastAsiaTheme="minorHAnsi" w:hAnsi="Calibri Light" w:cs="Calibri Light"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C211B2"/>
    <w:multiLevelType w:val="hybridMultilevel"/>
    <w:tmpl w:val="228CC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43BC8"/>
    <w:multiLevelType w:val="hybridMultilevel"/>
    <w:tmpl w:val="6754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1014CB"/>
    <w:multiLevelType w:val="hybridMultilevel"/>
    <w:tmpl w:val="A7B692D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3CB95182"/>
    <w:multiLevelType w:val="hybridMultilevel"/>
    <w:tmpl w:val="2BCA3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BC019F"/>
    <w:multiLevelType w:val="hybridMultilevel"/>
    <w:tmpl w:val="3104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734E60"/>
    <w:multiLevelType w:val="hybridMultilevel"/>
    <w:tmpl w:val="FE188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A21CA"/>
    <w:multiLevelType w:val="hybridMultilevel"/>
    <w:tmpl w:val="01A0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320E4D"/>
    <w:multiLevelType w:val="hybridMultilevel"/>
    <w:tmpl w:val="B0E6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198"/>
    <w:multiLevelType w:val="hybridMultilevel"/>
    <w:tmpl w:val="B91CF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0B2636"/>
    <w:multiLevelType w:val="hybridMultilevel"/>
    <w:tmpl w:val="33A6D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12"/>
  </w:num>
  <w:num w:numId="7">
    <w:abstractNumId w:val="8"/>
  </w:num>
  <w:num w:numId="8">
    <w:abstractNumId w:val="2"/>
  </w:num>
  <w:num w:numId="9">
    <w:abstractNumId w:val="1"/>
  </w:num>
  <w:num w:numId="10">
    <w:abstractNumId w:val="4"/>
  </w:num>
  <w:num w:numId="11">
    <w:abstractNumId w:val="13"/>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C"/>
    <w:rsid w:val="00016874"/>
    <w:rsid w:val="00103C5E"/>
    <w:rsid w:val="001A4280"/>
    <w:rsid w:val="001E3B08"/>
    <w:rsid w:val="0023237F"/>
    <w:rsid w:val="002344D5"/>
    <w:rsid w:val="002B5462"/>
    <w:rsid w:val="002C3BDD"/>
    <w:rsid w:val="002E3A53"/>
    <w:rsid w:val="002E5AA3"/>
    <w:rsid w:val="00321FE8"/>
    <w:rsid w:val="00386961"/>
    <w:rsid w:val="004A167B"/>
    <w:rsid w:val="004C4BC0"/>
    <w:rsid w:val="004E28D0"/>
    <w:rsid w:val="0056140F"/>
    <w:rsid w:val="00587FE3"/>
    <w:rsid w:val="0061193C"/>
    <w:rsid w:val="00682604"/>
    <w:rsid w:val="00696E75"/>
    <w:rsid w:val="006A2E30"/>
    <w:rsid w:val="0073183B"/>
    <w:rsid w:val="00792B68"/>
    <w:rsid w:val="007B514C"/>
    <w:rsid w:val="00820BE2"/>
    <w:rsid w:val="00824D18"/>
    <w:rsid w:val="008666A1"/>
    <w:rsid w:val="008C602F"/>
    <w:rsid w:val="00946FB4"/>
    <w:rsid w:val="00A06463"/>
    <w:rsid w:val="00A67173"/>
    <w:rsid w:val="00A75DDC"/>
    <w:rsid w:val="00AC6AB0"/>
    <w:rsid w:val="00B01B19"/>
    <w:rsid w:val="00BB0260"/>
    <w:rsid w:val="00BB043B"/>
    <w:rsid w:val="00BD2CFC"/>
    <w:rsid w:val="00BE6517"/>
    <w:rsid w:val="00CC0478"/>
    <w:rsid w:val="00CF7218"/>
    <w:rsid w:val="00D526B6"/>
    <w:rsid w:val="00D564F8"/>
    <w:rsid w:val="00DC4D93"/>
    <w:rsid w:val="00DF09FA"/>
    <w:rsid w:val="00E2630A"/>
    <w:rsid w:val="00EA50C6"/>
    <w:rsid w:val="00EC7E1F"/>
    <w:rsid w:val="00F42422"/>
    <w:rsid w:val="00F56125"/>
    <w:rsid w:val="00F6015F"/>
    <w:rsid w:val="00FB37FB"/>
    <w:rsid w:val="00FE1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3D1D"/>
  <w15:chartTrackingRefBased/>
  <w15:docId w15:val="{75E4D9EF-7DC3-4D2C-9437-8D054C6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9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93C"/>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1193C"/>
    <w:pPr>
      <w:ind w:left="720"/>
      <w:contextualSpacing/>
    </w:pPr>
  </w:style>
  <w:style w:type="paragraph" w:styleId="Sprechblasentext">
    <w:name w:val="Balloon Text"/>
    <w:basedOn w:val="Standard"/>
    <w:link w:val="SprechblasentextZchn"/>
    <w:uiPriority w:val="99"/>
    <w:semiHidden/>
    <w:unhideWhenUsed/>
    <w:rsid w:val="007318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FA87-491A-4633-8FBD-B46BD47A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Oppelt</dc:creator>
  <cp:keywords/>
  <dc:description/>
  <cp:lastModifiedBy>Sebastian Oppelt</cp:lastModifiedBy>
  <cp:revision>13</cp:revision>
  <cp:lastPrinted>2020-10-27T14:56:00Z</cp:lastPrinted>
  <dcterms:created xsi:type="dcterms:W3CDTF">2020-10-27T14:34:00Z</dcterms:created>
  <dcterms:modified xsi:type="dcterms:W3CDTF">2021-09-22T14:38:00Z</dcterms:modified>
</cp:coreProperties>
</file>